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DD" w:rsidRPr="00AB4BBD" w:rsidRDefault="00C34CDD" w:rsidP="0047412F">
      <w:pPr>
        <w:rPr>
          <w:rFonts w:ascii="Times New Roman" w:hAnsi="Times New Roman"/>
          <w:b/>
          <w:sz w:val="24"/>
          <w:szCs w:val="24"/>
        </w:rPr>
      </w:pPr>
      <w:r w:rsidRPr="00AB4BBD">
        <w:rPr>
          <w:rFonts w:ascii="Times New Roman" w:hAnsi="Times New Roman"/>
          <w:b/>
          <w:sz w:val="24"/>
          <w:szCs w:val="24"/>
        </w:rPr>
        <w:t xml:space="preserve">              Содержание</w:t>
      </w:r>
    </w:p>
    <w:p w:rsidR="00C34CDD" w:rsidRPr="00AB4BBD" w:rsidRDefault="00C34CDD" w:rsidP="00C34CDD">
      <w:pPr>
        <w:rPr>
          <w:rFonts w:ascii="Times New Roman" w:hAnsi="Times New Roman"/>
          <w:b/>
          <w:sz w:val="24"/>
          <w:szCs w:val="24"/>
        </w:rPr>
      </w:pPr>
    </w:p>
    <w:p w:rsidR="00AB4BBD" w:rsidRPr="00AB4BBD" w:rsidRDefault="00C34CDD" w:rsidP="00AB4BBD">
      <w:p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AB4BBD">
        <w:rPr>
          <w:rFonts w:ascii="Times New Roman" w:eastAsia="Times New Roman" w:hAnsi="Times New Roman" w:cs="Times New Roman"/>
          <w:b/>
          <w:sz w:val="24"/>
          <w:szCs w:val="24"/>
        </w:rPr>
        <w:t>1. Анализ состояния учреждения в сравнении за 2015, 2016, 2017 г.г. (с указанием обеспеченности согласно утвержденным нормам и нормативам, доступность для различных категорий населения – ОВЗ, инвалиды; транспортной доступности к учреждению).</w:t>
      </w:r>
      <w:r w:rsidRPr="00AB4BBD">
        <w:rPr>
          <w:rFonts w:ascii="Times New Roman" w:hAnsi="Times New Roman"/>
          <w:b/>
          <w:sz w:val="24"/>
          <w:szCs w:val="24"/>
        </w:rPr>
        <w:t>……………………</w:t>
      </w:r>
      <w:r w:rsidR="00AB4BBD">
        <w:rPr>
          <w:rFonts w:ascii="Times New Roman" w:hAnsi="Times New Roman"/>
          <w:b/>
          <w:sz w:val="24"/>
          <w:szCs w:val="24"/>
        </w:rPr>
        <w:t>………………………</w:t>
      </w:r>
      <w:r w:rsidRPr="00AB4BBD">
        <w:rPr>
          <w:rFonts w:ascii="Times New Roman" w:hAnsi="Times New Roman"/>
          <w:b/>
          <w:sz w:val="24"/>
          <w:szCs w:val="24"/>
        </w:rPr>
        <w:t>…………………………</w:t>
      </w:r>
      <w:r w:rsidR="00AB4BBD" w:rsidRPr="00AB4BBD">
        <w:rPr>
          <w:rFonts w:ascii="Times New Roman" w:hAnsi="Times New Roman"/>
          <w:b/>
          <w:sz w:val="24"/>
          <w:szCs w:val="24"/>
        </w:rPr>
        <w:t>……………2</w:t>
      </w:r>
    </w:p>
    <w:p w:rsidR="00C34CDD" w:rsidRDefault="00C34CDD" w:rsidP="00AB4BBD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AB4BBD">
        <w:rPr>
          <w:rFonts w:ascii="Times New Roman" w:eastAsia="Times New Roman" w:hAnsi="Times New Roman" w:cs="Times New Roman"/>
          <w:b/>
          <w:sz w:val="24"/>
          <w:szCs w:val="24"/>
        </w:rPr>
        <w:t>2. Система управления и методического обеспечения деятельности учреждения (методические службы; взаимодействие с руководителями учреждений).</w:t>
      </w:r>
      <w:r w:rsidRPr="00AB4BBD">
        <w:rPr>
          <w:rFonts w:ascii="Times New Roman" w:hAnsi="Times New Roman"/>
          <w:b/>
          <w:sz w:val="24"/>
          <w:szCs w:val="24"/>
        </w:rPr>
        <w:t>.</w:t>
      </w:r>
      <w:r w:rsidR="00AB4BBD" w:rsidRPr="00AB4BBD">
        <w:rPr>
          <w:rFonts w:ascii="Times New Roman" w:hAnsi="Times New Roman"/>
          <w:b/>
          <w:sz w:val="24"/>
          <w:szCs w:val="24"/>
        </w:rPr>
        <w:t>…</w:t>
      </w:r>
      <w:r w:rsidR="00AB4BBD">
        <w:rPr>
          <w:rFonts w:ascii="Times New Roman" w:hAnsi="Times New Roman"/>
          <w:b/>
          <w:sz w:val="24"/>
          <w:szCs w:val="24"/>
        </w:rPr>
        <w:t>….</w:t>
      </w:r>
      <w:r w:rsidR="00AB4BBD" w:rsidRPr="00AB4BBD">
        <w:rPr>
          <w:rFonts w:ascii="Times New Roman" w:hAnsi="Times New Roman"/>
          <w:b/>
          <w:sz w:val="24"/>
          <w:szCs w:val="24"/>
        </w:rPr>
        <w:t>………2</w:t>
      </w:r>
    </w:p>
    <w:p w:rsidR="00AB4BBD" w:rsidRPr="00AB4BBD" w:rsidRDefault="00AB4BBD" w:rsidP="00AB4BB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CDD" w:rsidRDefault="00C34CDD" w:rsidP="00AB4BBD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AB4BBD">
        <w:rPr>
          <w:rFonts w:ascii="Times New Roman" w:eastAsia="Times New Roman" w:hAnsi="Times New Roman" w:cs="Times New Roman"/>
          <w:b/>
          <w:sz w:val="24"/>
          <w:szCs w:val="24"/>
        </w:rPr>
        <w:t>3. Имиджевые мероприятия, их оценка. Мероприятия в рамках Года экологии</w:t>
      </w:r>
      <w:r w:rsidR="00AB4BBD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……………………………………………………………………….</w:t>
      </w:r>
      <w:r w:rsidR="00AB4BBD" w:rsidRPr="00AB4BBD">
        <w:rPr>
          <w:rFonts w:ascii="Times New Roman" w:hAnsi="Times New Roman"/>
          <w:b/>
          <w:sz w:val="24"/>
          <w:szCs w:val="24"/>
        </w:rPr>
        <w:t>……………..…..3</w:t>
      </w:r>
    </w:p>
    <w:p w:rsidR="00AB4BBD" w:rsidRPr="00AB4BBD" w:rsidRDefault="00AB4BBD" w:rsidP="00AB4BB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CDD" w:rsidRDefault="00C34CDD" w:rsidP="00C34CD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BBD">
        <w:rPr>
          <w:rFonts w:ascii="Times New Roman" w:eastAsia="Times New Roman" w:hAnsi="Times New Roman" w:cs="Times New Roman"/>
          <w:b/>
          <w:sz w:val="24"/>
          <w:szCs w:val="24"/>
        </w:rPr>
        <w:t>4. Мероприятия в рамках реализации программы «Доступная среда»</w:t>
      </w:r>
      <w:r w:rsidR="00AB4BBD" w:rsidRPr="00AB4BBD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="00AB4BBD">
        <w:rPr>
          <w:rFonts w:ascii="Times New Roman" w:eastAsia="Times New Roman" w:hAnsi="Times New Roman" w:cs="Times New Roman"/>
          <w:b/>
          <w:sz w:val="24"/>
          <w:szCs w:val="24"/>
        </w:rPr>
        <w:t>….…….</w:t>
      </w:r>
      <w:r w:rsidR="00AB4BBD" w:rsidRPr="00AB4BBD">
        <w:rPr>
          <w:rFonts w:ascii="Times New Roman" w:eastAsia="Times New Roman" w:hAnsi="Times New Roman" w:cs="Times New Roman"/>
          <w:b/>
          <w:sz w:val="24"/>
          <w:szCs w:val="24"/>
        </w:rPr>
        <w:t>……..3</w:t>
      </w:r>
    </w:p>
    <w:p w:rsidR="00AB4BBD" w:rsidRPr="00AB4BBD" w:rsidRDefault="00AB4BBD" w:rsidP="00C34CD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A0" w:rsidRPr="00AB4BBD" w:rsidRDefault="007835A0" w:rsidP="00783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BBD">
        <w:rPr>
          <w:rFonts w:ascii="Times New Roman" w:eastAsia="Times New Roman" w:hAnsi="Times New Roman" w:cs="Times New Roman"/>
          <w:b/>
          <w:sz w:val="24"/>
          <w:szCs w:val="24"/>
        </w:rPr>
        <w:t>5. Мероприятия в рамках реализации программы «Старшее поколение»</w:t>
      </w:r>
      <w:r w:rsidR="00AB4BBD">
        <w:rPr>
          <w:rFonts w:ascii="Times New Roman" w:eastAsia="Times New Roman" w:hAnsi="Times New Roman" w:cs="Times New Roman"/>
          <w:b/>
          <w:sz w:val="24"/>
          <w:szCs w:val="24"/>
        </w:rPr>
        <w:t>…………..…3</w:t>
      </w:r>
    </w:p>
    <w:p w:rsidR="007835A0" w:rsidRPr="00AB4BBD" w:rsidRDefault="007835A0" w:rsidP="00783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BBD" w:rsidRPr="00AB4BBD" w:rsidRDefault="007835A0" w:rsidP="00783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BBD">
        <w:rPr>
          <w:rFonts w:ascii="Times New Roman" w:eastAsia="Times New Roman" w:hAnsi="Times New Roman" w:cs="Times New Roman"/>
          <w:b/>
          <w:sz w:val="24"/>
          <w:szCs w:val="24"/>
        </w:rPr>
        <w:t>6.  Кадровая политика (изменение штатной численности учреждения за 2015 -2017г.г. повышение профессиональной подготовки работников учреждения; направления, по которым необходимо повышение квалификации; меры по привлечению и закреплению молодых специалистов в учреждении)</w:t>
      </w:r>
      <w:r w:rsidR="00AB4BBD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……………………………..……….3</w:t>
      </w:r>
    </w:p>
    <w:p w:rsidR="007835A0" w:rsidRPr="00AB4BBD" w:rsidRDefault="007835A0" w:rsidP="00783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5A0" w:rsidRPr="00AB4BBD" w:rsidRDefault="007835A0" w:rsidP="007835A0">
      <w:pPr>
        <w:rPr>
          <w:rFonts w:ascii="Times New Roman" w:hAnsi="Times New Roman"/>
          <w:b/>
          <w:sz w:val="24"/>
          <w:szCs w:val="24"/>
        </w:rPr>
      </w:pPr>
      <w:r w:rsidRPr="00AB4BBD">
        <w:rPr>
          <w:rFonts w:ascii="Times New Roman" w:hAnsi="Times New Roman"/>
          <w:b/>
          <w:sz w:val="24"/>
          <w:szCs w:val="24"/>
        </w:rPr>
        <w:t>7. Анализ финансово-хозяйственной деятельности</w:t>
      </w:r>
      <w:r w:rsidR="00AB4BBD">
        <w:rPr>
          <w:rFonts w:ascii="Times New Roman" w:hAnsi="Times New Roman"/>
          <w:b/>
          <w:sz w:val="24"/>
          <w:szCs w:val="24"/>
        </w:rPr>
        <w:t>………………………………………..5</w:t>
      </w:r>
    </w:p>
    <w:p w:rsidR="007835A0" w:rsidRPr="00AB4BBD" w:rsidRDefault="007835A0" w:rsidP="007835A0">
      <w:pPr>
        <w:spacing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AB4BBD">
        <w:rPr>
          <w:rFonts w:ascii="Times New Roman" w:hAnsi="Times New Roman" w:cs="Times New Roman"/>
          <w:b/>
          <w:sz w:val="24"/>
          <w:szCs w:val="24"/>
        </w:rPr>
        <w:t>8.</w:t>
      </w:r>
      <w:r w:rsidRPr="00AB4BBD">
        <w:rPr>
          <w:rFonts w:ascii="Times New Roman" w:hAnsi="Times New Roman"/>
          <w:b/>
          <w:sz w:val="24"/>
          <w:szCs w:val="24"/>
        </w:rPr>
        <w:t xml:space="preserve"> Материально-техническая база учреждения культуры</w:t>
      </w:r>
      <w:r w:rsidR="00AB4BBD">
        <w:rPr>
          <w:rFonts w:ascii="Times New Roman" w:hAnsi="Times New Roman"/>
          <w:b/>
          <w:sz w:val="24"/>
          <w:szCs w:val="24"/>
        </w:rPr>
        <w:t>……………………….……….6</w:t>
      </w:r>
      <w:r w:rsidRPr="00AB4BBD">
        <w:rPr>
          <w:rFonts w:ascii="Times New Roman" w:hAnsi="Times New Roman"/>
          <w:b/>
          <w:sz w:val="24"/>
          <w:szCs w:val="24"/>
        </w:rPr>
        <w:t xml:space="preserve"> </w:t>
      </w:r>
    </w:p>
    <w:p w:rsidR="007835A0" w:rsidRPr="00AB4BBD" w:rsidRDefault="007835A0" w:rsidP="00783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BBD">
        <w:rPr>
          <w:rFonts w:ascii="Times New Roman" w:hAnsi="Times New Roman" w:cs="Times New Roman"/>
          <w:b/>
          <w:sz w:val="24"/>
          <w:szCs w:val="24"/>
        </w:rPr>
        <w:t>9. Работа по своему направлению в сфере  культурной деятельности</w:t>
      </w:r>
      <w:r w:rsidR="00AB4BBD">
        <w:rPr>
          <w:rFonts w:ascii="Times New Roman" w:hAnsi="Times New Roman" w:cs="Times New Roman"/>
          <w:b/>
          <w:sz w:val="24"/>
          <w:szCs w:val="24"/>
        </w:rPr>
        <w:t>……….…………8</w:t>
      </w:r>
    </w:p>
    <w:p w:rsidR="007835A0" w:rsidRPr="00AB4BBD" w:rsidRDefault="007835A0" w:rsidP="007835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BBD">
        <w:rPr>
          <w:rFonts w:ascii="Times New Roman" w:hAnsi="Times New Roman" w:cs="Times New Roman"/>
          <w:b/>
          <w:sz w:val="24"/>
          <w:szCs w:val="24"/>
        </w:rPr>
        <w:t xml:space="preserve">10. Проблемные вопросы. Предложения по сотрудничеству с Министерством культуры Челябинской области (какие вопросы необходимо вынести на уровень ЗСО, Правительства Челябинской области; какие мероприятия (методические, культурно – досуговые и т.д.) </w:t>
      </w:r>
      <w:r w:rsidR="00AB4BBD" w:rsidRPr="00AB4BBD">
        <w:rPr>
          <w:rFonts w:ascii="Times New Roman" w:hAnsi="Times New Roman" w:cs="Times New Roman"/>
          <w:b/>
          <w:sz w:val="24"/>
          <w:szCs w:val="24"/>
        </w:rPr>
        <w:t>………….……………………………………………………10</w:t>
      </w:r>
    </w:p>
    <w:p w:rsidR="007835A0" w:rsidRPr="00AB4BBD" w:rsidRDefault="007835A0" w:rsidP="007835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5A0" w:rsidRPr="00AB4BBD" w:rsidRDefault="007835A0" w:rsidP="007835A0">
      <w:pPr>
        <w:spacing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7835A0" w:rsidRPr="00AB4BBD" w:rsidRDefault="007835A0" w:rsidP="007835A0">
      <w:pPr>
        <w:rPr>
          <w:rFonts w:ascii="Times New Roman" w:hAnsi="Times New Roman"/>
          <w:b/>
          <w:sz w:val="24"/>
          <w:szCs w:val="24"/>
        </w:rPr>
      </w:pPr>
    </w:p>
    <w:p w:rsidR="007835A0" w:rsidRPr="00AB4BBD" w:rsidRDefault="007835A0" w:rsidP="00783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CDD" w:rsidRPr="00AB4BBD" w:rsidRDefault="00C34CDD" w:rsidP="00C34CDD">
      <w:pPr>
        <w:rPr>
          <w:rFonts w:ascii="Times New Roman" w:hAnsi="Times New Roman"/>
          <w:sz w:val="24"/>
          <w:szCs w:val="24"/>
        </w:rPr>
      </w:pPr>
    </w:p>
    <w:p w:rsidR="00C34CDD" w:rsidRDefault="00C34CDD" w:rsidP="00C34C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4BBD" w:rsidRDefault="00AB4BBD" w:rsidP="00C34C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4BBD" w:rsidRPr="00DB3A89" w:rsidRDefault="00AB4BBD" w:rsidP="00C34C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4CDD" w:rsidRPr="00A306B5" w:rsidRDefault="00C34CDD" w:rsidP="00C34C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CDD" w:rsidRDefault="00C34CDD" w:rsidP="008B3F3A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27" w:rsidRPr="00DC1BEA" w:rsidRDefault="00886A27" w:rsidP="008B3F3A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Анализ состояния учреждения в сравнении за 2015, 2016, 2017 г.г. (с указанием обеспеченности согласно утвержденным нормам и нормативам, доступность для различных категорий населения – ОВЗ, инвалиды; транспортной доступности к учреждению).</w:t>
      </w:r>
    </w:p>
    <w:p w:rsidR="003067AB" w:rsidRPr="00DC1BEA" w:rsidRDefault="003067AB" w:rsidP="008B3F3A">
      <w:pPr>
        <w:pStyle w:val="a6"/>
        <w:spacing w:line="0" w:lineRule="atLeast"/>
        <w:ind w:firstLine="708"/>
        <w:rPr>
          <w:rFonts w:ascii="Times New Roman" w:hAnsi="Times New Roman" w:cs="Times New Roman"/>
        </w:rPr>
      </w:pPr>
      <w:r w:rsidRPr="00DC1BEA">
        <w:rPr>
          <w:rFonts w:ascii="Times New Roman" w:hAnsi="Times New Roman" w:cs="Times New Roman"/>
        </w:rPr>
        <w:t xml:space="preserve">МБУК «Кинотеатр «Знамя» </w:t>
      </w:r>
      <w:r w:rsidRPr="00DC1BEA">
        <w:rPr>
          <w:rFonts w:ascii="Times New Roman" w:hAnsi="Times New Roman"/>
        </w:rPr>
        <w:t>создано для выполнения работ, оказания услуг,</w:t>
      </w:r>
      <w:r w:rsidRPr="00DC1BEA">
        <w:rPr>
          <w:rFonts w:ascii="Times New Roman" w:hAnsi="Times New Roman" w:cs="Times New Roman"/>
        </w:rPr>
        <w:t xml:space="preserve"> осуществляет  в  установленном  законодательством  Российской   Федерации порядке следующие виды основной деятельности:</w:t>
      </w:r>
    </w:p>
    <w:p w:rsidR="003067AB" w:rsidRPr="00DC1BEA" w:rsidRDefault="003067AB" w:rsidP="008B3F3A">
      <w:pPr>
        <w:pStyle w:val="a6"/>
        <w:tabs>
          <w:tab w:val="right" w:pos="9636"/>
        </w:tabs>
        <w:spacing w:line="0" w:lineRule="atLeast"/>
        <w:rPr>
          <w:rFonts w:ascii="Times New Roman" w:hAnsi="Times New Roman" w:cs="Times New Roman"/>
          <w:b/>
          <w:bCs/>
        </w:rPr>
      </w:pPr>
      <w:r w:rsidRPr="00DC1BEA">
        <w:rPr>
          <w:rFonts w:ascii="Times New Roman" w:hAnsi="Times New Roman" w:cs="Times New Roman"/>
        </w:rPr>
        <w:t>- показ фильмов</w:t>
      </w:r>
      <w:r w:rsidRPr="00DC1BEA">
        <w:rPr>
          <w:rFonts w:ascii="Times New Roman" w:hAnsi="Times New Roman" w:cs="Times New Roman"/>
          <w:b/>
          <w:bCs/>
        </w:rPr>
        <w:t>;</w:t>
      </w:r>
      <w:r w:rsidRPr="00DC1BEA">
        <w:rPr>
          <w:rFonts w:ascii="Times New Roman" w:hAnsi="Times New Roman" w:cs="Times New Roman"/>
          <w:b/>
          <w:bCs/>
        </w:rPr>
        <w:tab/>
      </w:r>
    </w:p>
    <w:p w:rsidR="003067AB" w:rsidRPr="00DC1BEA" w:rsidRDefault="003067AB" w:rsidP="008B3F3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sz w:val="24"/>
          <w:szCs w:val="24"/>
        </w:rPr>
        <w:t>- прочая зрелищно-развлекательная деятельность.</w:t>
      </w:r>
    </w:p>
    <w:p w:rsidR="003067AB" w:rsidRPr="00DC1BEA" w:rsidRDefault="003067AB" w:rsidP="008B3F3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C1BEA">
        <w:rPr>
          <w:rFonts w:ascii="Times New Roman" w:hAnsi="Times New Roman"/>
          <w:sz w:val="24"/>
          <w:szCs w:val="24"/>
        </w:rPr>
        <w:tab/>
        <w:t>Каждый из анализируемых годов был определенной вехой для нашего учреждения:</w:t>
      </w:r>
      <w:r w:rsidRPr="00DC1BEA">
        <w:rPr>
          <w:rFonts w:ascii="Times New Roman" w:hAnsi="Times New Roman"/>
          <w:sz w:val="24"/>
          <w:szCs w:val="24"/>
        </w:rPr>
        <w:br/>
        <w:t>- 2015 год был юбилейным годом-годом 105 летия;</w:t>
      </w:r>
    </w:p>
    <w:p w:rsidR="003067AB" w:rsidRPr="00DC1BEA" w:rsidRDefault="003067AB" w:rsidP="008B3F3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DC1BEA">
        <w:rPr>
          <w:rFonts w:ascii="Times New Roman" w:hAnsi="Times New Roman"/>
          <w:sz w:val="24"/>
          <w:szCs w:val="24"/>
        </w:rPr>
        <w:t>- 2016год</w:t>
      </w:r>
      <w:r w:rsidR="00410317" w:rsidRPr="00DC1BEA">
        <w:rPr>
          <w:rFonts w:ascii="Times New Roman" w:hAnsi="Times New Roman"/>
          <w:sz w:val="24"/>
          <w:szCs w:val="24"/>
        </w:rPr>
        <w:t xml:space="preserve"> - </w:t>
      </w:r>
      <w:r w:rsidRPr="00DC1BEA">
        <w:rPr>
          <w:rFonts w:ascii="Times New Roman" w:hAnsi="Times New Roman"/>
          <w:sz w:val="24"/>
          <w:szCs w:val="24"/>
        </w:rPr>
        <w:t>год Российского кино;</w:t>
      </w:r>
    </w:p>
    <w:p w:rsidR="003067AB" w:rsidRPr="00DC1BEA" w:rsidRDefault="003067AB" w:rsidP="008B3F3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/>
          <w:sz w:val="24"/>
          <w:szCs w:val="24"/>
        </w:rPr>
        <w:t>- 2017год – год реорганизации и модернизации.</w:t>
      </w:r>
    </w:p>
    <w:p w:rsidR="003067AB" w:rsidRPr="00DC1BEA" w:rsidRDefault="002C08C0" w:rsidP="008B3F3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sz w:val="24"/>
          <w:szCs w:val="24"/>
        </w:rPr>
        <w:tab/>
        <w:t>В феврале 2017 года закончилась реорганизация путем слияния МБУК «Кинотеатр «Знамя» и МБУК « Кинообразовательный центр имени Леонида Оболенского».Процедура проводилась на основании</w:t>
      </w:r>
      <w:r w:rsidR="008B3F3A" w:rsidRPr="00DC1BEA">
        <w:rPr>
          <w:rFonts w:ascii="Times New Roman" w:eastAsia="Times New Roman" w:hAnsi="Times New Roman" w:cs="Times New Roman"/>
          <w:sz w:val="24"/>
          <w:szCs w:val="24"/>
        </w:rPr>
        <w:t xml:space="preserve"> Распоряжения </w:t>
      </w:r>
      <w:r w:rsidR="00931CA6" w:rsidRPr="00DC1BE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ервого заместителя главы города от 24.10.2016года № </w:t>
      </w:r>
      <w:r w:rsidR="00931CA6" w:rsidRPr="00DC1BEA">
        <w:rPr>
          <w:rFonts w:ascii="Times New Roman" w:eastAsia="Times New Roman" w:hAnsi="Times New Roman" w:cs="Times New Roman"/>
          <w:sz w:val="24"/>
          <w:szCs w:val="24"/>
        </w:rPr>
        <w:t>11721-к.</w:t>
      </w:r>
    </w:p>
    <w:p w:rsidR="008B3F3A" w:rsidRPr="00740DEB" w:rsidRDefault="008B3F3A" w:rsidP="008B3F3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sz w:val="24"/>
          <w:szCs w:val="24"/>
        </w:rPr>
        <w:tab/>
        <w:t>В результате реорганизации</w:t>
      </w:r>
      <w:r w:rsidR="00B13444" w:rsidRPr="00DC1BEA">
        <w:rPr>
          <w:rFonts w:ascii="Times New Roman" w:eastAsia="Times New Roman" w:hAnsi="Times New Roman" w:cs="Times New Roman"/>
          <w:sz w:val="24"/>
          <w:szCs w:val="24"/>
        </w:rPr>
        <w:t>, к 120 местам основного зала,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 был присоединен малый зал на 35 мест. Он используется в работе кинотеатра </w:t>
      </w:r>
      <w:r w:rsidRPr="00740DEB">
        <w:rPr>
          <w:rFonts w:ascii="Times New Roman" w:eastAsia="Times New Roman" w:hAnsi="Times New Roman" w:cs="Times New Roman"/>
          <w:sz w:val="24"/>
          <w:szCs w:val="24"/>
        </w:rPr>
        <w:t>для показа фильмов на бесплатной основе.</w:t>
      </w:r>
    </w:p>
    <w:p w:rsidR="008B3F3A" w:rsidRDefault="003478B4" w:rsidP="008B3F3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sz w:val="24"/>
          <w:szCs w:val="24"/>
        </w:rPr>
        <w:tab/>
        <w:t>Кинотеатр «Знамя» ведет направленный показ премьерных фильмов российского и зарубежного производства.</w:t>
      </w:r>
      <w:r w:rsidR="00B13444" w:rsidRPr="00DC1BEA">
        <w:rPr>
          <w:rFonts w:ascii="Times New Roman" w:eastAsia="Times New Roman" w:hAnsi="Times New Roman" w:cs="Times New Roman"/>
          <w:sz w:val="24"/>
          <w:szCs w:val="24"/>
        </w:rPr>
        <w:t xml:space="preserve"> В 2017 году показано 120 фильмов из них российских 49, что составляет 40,8%. Кроме репертуарных фильмов на мероприятиях, проводимых кинотеатром, было показано 28 фильмов российского производства. Таким образом</w:t>
      </w:r>
      <w:r w:rsidR="00371D87" w:rsidRPr="00DC1B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3444" w:rsidRPr="00DC1BEA">
        <w:rPr>
          <w:rFonts w:ascii="Times New Roman" w:eastAsia="Times New Roman" w:hAnsi="Times New Roman" w:cs="Times New Roman"/>
          <w:sz w:val="24"/>
          <w:szCs w:val="24"/>
        </w:rPr>
        <w:t xml:space="preserve"> доля российского кино в общих показателях составляет 64,1 %.</w:t>
      </w:r>
    </w:p>
    <w:p w:rsidR="0030180C" w:rsidRPr="00DC1BEA" w:rsidRDefault="0030180C" w:rsidP="0030180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киносеансов </w:t>
      </w:r>
      <w:r w:rsidRPr="0030180C">
        <w:rPr>
          <w:rFonts w:ascii="Times New Roman" w:eastAsia="Times New Roman" w:hAnsi="Times New Roman" w:cs="Times New Roman"/>
          <w:b/>
          <w:sz w:val="24"/>
          <w:szCs w:val="24"/>
        </w:rPr>
        <w:t>в 2015году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муниципальному заданию: на платной основе проведено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 2232</w:t>
      </w:r>
      <w:r w:rsidRPr="00C157E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сеанса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, их посетило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28847</w:t>
      </w:r>
      <w:r w:rsidRPr="00C157EF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180C" w:rsidRDefault="0030180C" w:rsidP="0030180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- на бесплатной основе проведено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 показов, их посетило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2381</w:t>
      </w:r>
      <w:r w:rsidRPr="00C157EF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80C" w:rsidRPr="00DC1BEA" w:rsidRDefault="0030180C" w:rsidP="0030180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киносеансов </w:t>
      </w:r>
      <w:r w:rsidRPr="0030180C">
        <w:rPr>
          <w:rFonts w:ascii="Times New Roman" w:eastAsia="Times New Roman" w:hAnsi="Times New Roman" w:cs="Times New Roman"/>
          <w:b/>
          <w:sz w:val="24"/>
          <w:szCs w:val="24"/>
        </w:rPr>
        <w:t>в 2016году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муниципальному заданию: на платной основе проведено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2153 </w:t>
      </w:r>
      <w:r w:rsidRPr="00C157EF">
        <w:rPr>
          <w:rFonts w:ascii="Times New Roman" w:eastAsia="Times New Roman" w:hAnsi="Times New Roman" w:cs="Times New Roman"/>
          <w:b/>
          <w:sz w:val="24"/>
          <w:szCs w:val="24"/>
        </w:rPr>
        <w:t>сеанса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, их посетило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26861</w:t>
      </w:r>
      <w:r w:rsidRPr="00C157EF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180C" w:rsidRPr="00DC1BEA" w:rsidRDefault="0030180C" w:rsidP="008B3F3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- на бесплатной основе проведено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238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 показов, их посетило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11255</w:t>
      </w:r>
      <w:r w:rsidRPr="00C157EF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314" w:rsidRPr="00DC1BEA" w:rsidRDefault="00EF4314" w:rsidP="008B3F3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sz w:val="24"/>
          <w:szCs w:val="24"/>
        </w:rPr>
        <w:tab/>
        <w:t xml:space="preserve">Количество киносеансов </w:t>
      </w:r>
      <w:r w:rsidRPr="0030180C">
        <w:rPr>
          <w:rFonts w:ascii="Times New Roman" w:eastAsia="Times New Roman" w:hAnsi="Times New Roman" w:cs="Times New Roman"/>
          <w:b/>
          <w:sz w:val="24"/>
          <w:szCs w:val="24"/>
        </w:rPr>
        <w:t>в 2017году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муниципальному заданию: на платной основе проведено </w:t>
      </w:r>
      <w:r w:rsidR="00664DEE">
        <w:rPr>
          <w:rFonts w:ascii="Times New Roman" w:eastAsia="Times New Roman" w:hAnsi="Times New Roman" w:cs="Times New Roman"/>
          <w:b/>
          <w:sz w:val="24"/>
          <w:szCs w:val="24"/>
        </w:rPr>
        <w:t>– 2619</w:t>
      </w:r>
      <w:r w:rsidRPr="00C157E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сеанса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>, их посетило</w:t>
      </w:r>
      <w:r w:rsidR="00664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DEE" w:rsidRPr="00664DEE">
        <w:rPr>
          <w:rFonts w:ascii="Times New Roman" w:eastAsia="Times New Roman" w:hAnsi="Times New Roman" w:cs="Times New Roman"/>
          <w:b/>
          <w:sz w:val="24"/>
          <w:szCs w:val="24"/>
        </w:rPr>
        <w:t>26560</w:t>
      </w:r>
      <w:r w:rsidRPr="00C157EF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человека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4314" w:rsidRDefault="00EF4314" w:rsidP="008B3F3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- на бесплатной основе проведено </w:t>
      </w:r>
      <w:r w:rsidRPr="00C157EF">
        <w:rPr>
          <w:rFonts w:ascii="Times New Roman" w:eastAsia="Times New Roman" w:hAnsi="Times New Roman" w:cs="Times New Roman"/>
          <w:b/>
          <w:sz w:val="24"/>
          <w:szCs w:val="24"/>
        </w:rPr>
        <w:t>169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 показов, их посетило </w:t>
      </w:r>
      <w:r w:rsidRPr="00C157EF">
        <w:rPr>
          <w:rFonts w:ascii="Times New Roman" w:eastAsia="Times New Roman" w:hAnsi="Times New Roman" w:cs="Times New Roman"/>
          <w:b/>
          <w:sz w:val="24"/>
          <w:szCs w:val="24"/>
        </w:rPr>
        <w:t>6695 человек</w:t>
      </w:r>
      <w:r w:rsidR="00F432D8" w:rsidRPr="00DC1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7EF" w:rsidRPr="00DC1BEA" w:rsidRDefault="00C157EF" w:rsidP="008B3F3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зала по году составила </w:t>
      </w:r>
      <w:r w:rsidR="00665902">
        <w:rPr>
          <w:rFonts w:ascii="Times New Roman" w:eastAsia="Times New Roman" w:hAnsi="Times New Roman" w:cs="Times New Roman"/>
          <w:b/>
          <w:sz w:val="24"/>
          <w:szCs w:val="24"/>
        </w:rPr>
        <w:t>8, 46</w:t>
      </w:r>
      <w:r w:rsidRPr="00C157EF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10317" w:rsidRDefault="00410317" w:rsidP="008B3F3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sz w:val="24"/>
          <w:szCs w:val="24"/>
        </w:rPr>
        <w:tab/>
        <w:t xml:space="preserve">МБУК «Кинотеатр «Знамя» доступен для различных категорий населения. Полностью оборудована входная группа, построен пандус, перила для пандуса, тактильная плитки, ограничивающая входную группу, </w:t>
      </w:r>
      <w:r w:rsidR="008B2B58" w:rsidRPr="00DC1BEA">
        <w:rPr>
          <w:rFonts w:ascii="Times New Roman" w:eastAsia="Times New Roman" w:hAnsi="Times New Roman" w:cs="Times New Roman"/>
          <w:sz w:val="24"/>
          <w:szCs w:val="24"/>
        </w:rPr>
        <w:t>кнопка вызова персонала установлена в 2017 году. Также оборудованы поручни для спуска в малое фойе, и для пользования санитарной комнатой. В кинозале свободно размещаются 3 коляски для людей с ограниченными возможностями (специально отведенное место).</w:t>
      </w:r>
    </w:p>
    <w:p w:rsidR="00D71818" w:rsidRPr="00DC1BEA" w:rsidRDefault="00D71818" w:rsidP="008B3F3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A27" w:rsidRDefault="00886A27" w:rsidP="00371D8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b/>
          <w:sz w:val="24"/>
          <w:szCs w:val="24"/>
        </w:rPr>
        <w:t>2. Система управления и методического обеспечения деятельности учреждения (методические службы; взаимодействие с руководителями учреждений).</w:t>
      </w:r>
    </w:p>
    <w:p w:rsidR="00D71818" w:rsidRPr="00DC1BEA" w:rsidRDefault="00D71818" w:rsidP="00371D8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D87" w:rsidRPr="00DC1BEA" w:rsidRDefault="00371D87" w:rsidP="00371D8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sz w:val="24"/>
          <w:szCs w:val="24"/>
        </w:rPr>
        <w:tab/>
        <w:t xml:space="preserve">МБУК «Кинотеатр «Знамя» последние 3 года является кинотеатром сети «Премьер Зал». Руководство сети с 1998года двигается в сторону инноваций и использует </w:t>
      </w:r>
      <w:r w:rsidRPr="00DC1BEA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38EF" w:rsidRPr="00DC1BE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BEA">
        <w:rPr>
          <w:rFonts w:ascii="Times New Roman" w:eastAsia="Times New Roman" w:hAnsi="Times New Roman" w:cs="Times New Roman"/>
          <w:sz w:val="24"/>
          <w:szCs w:val="24"/>
          <w:lang w:val="en-US"/>
        </w:rPr>
        <w:t>Digital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>- инструменты для максимально эффективного увеличения прибыли кинобизнеса.</w:t>
      </w:r>
      <w:r w:rsidR="005D38EF" w:rsidRPr="00DC1BEA">
        <w:rPr>
          <w:rFonts w:ascii="Times New Roman" w:eastAsia="Times New Roman" w:hAnsi="Times New Roman" w:cs="Times New Roman"/>
          <w:sz w:val="24"/>
          <w:szCs w:val="24"/>
        </w:rPr>
        <w:t xml:space="preserve"> Для кинотеатров сети были проведены профессиональные кинофорумы «ВедуКиноБизнес» в Е</w:t>
      </w:r>
      <w:r w:rsidR="00713BB6" w:rsidRPr="00DC1BEA">
        <w:rPr>
          <w:rFonts w:ascii="Times New Roman" w:eastAsia="Times New Roman" w:hAnsi="Times New Roman" w:cs="Times New Roman"/>
          <w:sz w:val="24"/>
          <w:szCs w:val="24"/>
        </w:rPr>
        <w:t>катеринбурге и Санкт-Петербурге, бесплатные вебинары : « Современный маркетинг кинотеатра»</w:t>
      </w:r>
      <w:r w:rsidR="00117637" w:rsidRPr="00DC1BEA">
        <w:rPr>
          <w:rFonts w:ascii="Times New Roman" w:eastAsia="Times New Roman" w:hAnsi="Times New Roman" w:cs="Times New Roman"/>
          <w:sz w:val="24"/>
          <w:szCs w:val="24"/>
        </w:rPr>
        <w:t xml:space="preserve">, «Ваш успешный кинотеатр», «Современные </w:t>
      </w:r>
      <w:r w:rsidR="00117637" w:rsidRPr="00DC1BEA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технологии в кинотеатрах», «Представьте, завтра зритель кончится», «Корпоративная культура» и т.д.</w:t>
      </w:r>
      <w:r w:rsidR="00F432D8" w:rsidRPr="00DC1BEA">
        <w:rPr>
          <w:rFonts w:ascii="Times New Roman" w:eastAsia="Times New Roman" w:hAnsi="Times New Roman" w:cs="Times New Roman"/>
          <w:sz w:val="24"/>
          <w:szCs w:val="24"/>
        </w:rPr>
        <w:t xml:space="preserve"> Огромную методическую помощь оказывает программа «Госфинансы», журналы «Справочник руководителя Учреждения культуры, Главный специалист Управления культуры Администрации города Челябинска Кравчук Марина Владимировна.</w:t>
      </w:r>
    </w:p>
    <w:p w:rsidR="00BE4AEC" w:rsidRPr="00DC1BEA" w:rsidRDefault="00BE4AEC" w:rsidP="00BE4AE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sz w:val="24"/>
          <w:szCs w:val="24"/>
        </w:rPr>
        <w:t>МБУК «Кинотеатр «Знамя» всегда охотно откликается на просьбы руководителей других учреждений культуры (особенно библиотеки и музыкальные школы) о выделении билетов на кинофильмы для поощрения победителей различных конкурсов, проводимых этими учреждениями, осуществляя</w:t>
      </w:r>
      <w:r w:rsidR="00511FA4" w:rsidRPr="00DC1BEA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межведомственное</w:t>
      </w:r>
      <w:r w:rsidR="00FF12F8" w:rsidRPr="00DC1BEA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взаимодействие.</w:t>
      </w:r>
      <w:r w:rsidR="00410317" w:rsidRPr="00DC1BEA">
        <w:rPr>
          <w:rFonts w:ascii="Times New Roman" w:eastAsia="Times New Roman" w:hAnsi="Times New Roman" w:cs="Times New Roman"/>
          <w:sz w:val="24"/>
          <w:szCs w:val="24"/>
        </w:rPr>
        <w:t xml:space="preserve"> Такие же пригласительные билеты выделяются для награждения активистов различных районов города, осуществляя межотраслевое взаимодействие.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1D87" w:rsidRPr="00DC1BEA" w:rsidRDefault="00371D87" w:rsidP="00371D8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6A27" w:rsidRDefault="00291387" w:rsidP="00371D8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b/>
          <w:sz w:val="24"/>
          <w:szCs w:val="24"/>
        </w:rPr>
        <w:t>3. Ими</w:t>
      </w:r>
      <w:r w:rsidR="00886A27" w:rsidRPr="00DC1BEA">
        <w:rPr>
          <w:rFonts w:ascii="Times New Roman" w:eastAsia="Times New Roman" w:hAnsi="Times New Roman" w:cs="Times New Roman"/>
          <w:b/>
          <w:sz w:val="24"/>
          <w:szCs w:val="24"/>
        </w:rPr>
        <w:t>джевые</w:t>
      </w:r>
      <w:r w:rsidRPr="00DC1BEA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мероприятия, их оценка. Мероприятия в рамках Года экологии.</w:t>
      </w:r>
    </w:p>
    <w:p w:rsidR="00DC1BEA" w:rsidRDefault="00DC1BEA" w:rsidP="00371D8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BEA" w:rsidRPr="00D71818" w:rsidRDefault="00DC1BEA" w:rsidP="00DC1BE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C1BEA">
        <w:rPr>
          <w:rFonts w:ascii="Times New Roman" w:hAnsi="Times New Roman" w:cs="Times New Roman"/>
        </w:rPr>
        <w:t xml:space="preserve">- В первом квартале 2017г прошел </w:t>
      </w:r>
      <w:r w:rsidRPr="00DC1BEA">
        <w:rPr>
          <w:rFonts w:ascii="Times New Roman" w:hAnsi="Times New Roman" w:cs="Times New Roman"/>
          <w:b/>
        </w:rPr>
        <w:t>Фестиваль «ПОЛНЫЙ АРТХАУС»</w:t>
      </w:r>
      <w:r w:rsidRPr="00DC1BEA">
        <w:rPr>
          <w:rFonts w:ascii="Times New Roman" w:hAnsi="Times New Roman" w:cs="Times New Roman"/>
        </w:rPr>
        <w:t>.</w:t>
      </w:r>
      <w:r w:rsidR="00C709C3">
        <w:rPr>
          <w:rFonts w:ascii="Times New Roman" w:hAnsi="Times New Roman" w:cs="Times New Roman"/>
        </w:rPr>
        <w:t xml:space="preserve">Кинотеатр «Знамя показал основную конкурсную программу состоящую из 10 фильмов. Всего состоялось 17 сеансов, которые посетили 357 платных зрителей и 1803 зрителя по пригласительным билетам. Всего мероприятия фестиваля посетили 5000 человек. Впервые открытие фестиваля прошло в органном зале, а так же впервые как фестивальная площадка использовался краеведческий музей. </w:t>
      </w:r>
    </w:p>
    <w:p w:rsidR="00DC1BEA" w:rsidRPr="00DC1BEA" w:rsidRDefault="00DC1BEA" w:rsidP="00DC1BEA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DC1BEA">
        <w:rPr>
          <w:rFonts w:ascii="Times New Roman" w:hAnsi="Times New Roman" w:cs="Times New Roman"/>
          <w:b/>
        </w:rPr>
        <w:t xml:space="preserve">  Мероприятия в рамках Года экологии:</w:t>
      </w:r>
    </w:p>
    <w:p w:rsidR="00DC1BEA" w:rsidRPr="00DC1BEA" w:rsidRDefault="00DC1BEA" w:rsidP="00DC1BE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1BEA">
        <w:rPr>
          <w:rFonts w:ascii="Times New Roman" w:hAnsi="Times New Roman" w:cs="Times New Roman"/>
          <w:sz w:val="24"/>
          <w:szCs w:val="24"/>
        </w:rPr>
        <w:t>В четвертом квартале 2017г прошел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B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Фестиваль современной немецкой культуры «Дни Германии в Челябинске», </w:t>
      </w:r>
      <w:r w:rsidRPr="00DC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посвященный теме экология и проводящийся под девизом "От экологии сознания к экологии города".</w:t>
      </w:r>
    </w:p>
    <w:p w:rsidR="00DC1BEA" w:rsidRPr="00DC1BEA" w:rsidRDefault="00DC1BEA" w:rsidP="00DC1BE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BEA">
        <w:rPr>
          <w:rFonts w:ascii="Times New Roman" w:hAnsi="Times New Roman" w:cs="Times New Roman"/>
          <w:b/>
          <w:sz w:val="24"/>
          <w:szCs w:val="24"/>
        </w:rPr>
        <w:t>- Курирование летней Экологической компании:</w:t>
      </w:r>
    </w:p>
    <w:p w:rsidR="00DC1BEA" w:rsidRPr="00DC1BEA" w:rsidRDefault="00DC1BEA" w:rsidP="00DC1BE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b/>
          <w:sz w:val="24"/>
          <w:szCs w:val="24"/>
        </w:rPr>
        <w:t xml:space="preserve">1. Распространение фильмов </w:t>
      </w:r>
      <w:r w:rsidRPr="00DC1BEA">
        <w:rPr>
          <w:rFonts w:ascii="Times New Roman" w:hAnsi="Times New Roman" w:cs="Times New Roman"/>
          <w:sz w:val="24"/>
          <w:szCs w:val="24"/>
        </w:rPr>
        <w:t>для учреждений  культуры подведомственных управлению культуры Администрации г. Челябинска.</w:t>
      </w:r>
    </w:p>
    <w:p w:rsidR="00DC1BEA" w:rsidRDefault="00DC1BEA" w:rsidP="00DC1BE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b/>
          <w:sz w:val="24"/>
          <w:szCs w:val="24"/>
        </w:rPr>
        <w:t xml:space="preserve">2. Организация и активное участие в проведении </w:t>
      </w:r>
      <w:r w:rsidRPr="00DC1BE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 тематической смены «Город Солнца», посвященный Году экологии в России </w:t>
      </w:r>
      <w:r w:rsidRPr="00DC1BEA">
        <w:rPr>
          <w:rFonts w:ascii="Times New Roman" w:hAnsi="Times New Roman" w:cs="Times New Roman"/>
          <w:sz w:val="24"/>
          <w:szCs w:val="24"/>
        </w:rPr>
        <w:t>совместно с МАУ детским оздоровительным лагерем «Солнечная поляна» г. Челябинска.</w:t>
      </w:r>
    </w:p>
    <w:p w:rsidR="00664DEE" w:rsidRPr="00A36CF8" w:rsidRDefault="00664DEE" w:rsidP="00DC1BE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6CF8">
        <w:rPr>
          <w:rFonts w:ascii="Times New Roman" w:hAnsi="Times New Roman" w:cs="Times New Roman"/>
          <w:sz w:val="24"/>
          <w:szCs w:val="24"/>
        </w:rPr>
        <w:t>Для повышения качества облуживания зрителей в кинотеатре произведена большая модернизация. Были соединены в единую комбокассу,  касса билетная и касса бара. Это позволило сократить время ожидания услуги. Холл и зал кинотеатра оборудованы камерами видеонаблюдения, что повышает безопасность зрителей при получении услуги. Модернизировано звуковое оборудование, что также повышает качество оказанной услуги. Проведено обучение персонала.</w:t>
      </w:r>
    </w:p>
    <w:p w:rsidR="00D71818" w:rsidRPr="00DC1BEA" w:rsidRDefault="00D71818" w:rsidP="00DC1BE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1BEA" w:rsidRDefault="00D71818" w:rsidP="00371D8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Мероприятия в рамках реализации программы «Доступная среда».</w:t>
      </w:r>
    </w:p>
    <w:p w:rsidR="00D71818" w:rsidRDefault="00D71818" w:rsidP="00371D8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818" w:rsidRDefault="00D71818" w:rsidP="00D7181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sz w:val="24"/>
          <w:szCs w:val="24"/>
        </w:rPr>
        <w:t>МБУК «Кинотеатр «Знамя» доступен для различных категорий населения. Полностью оборудована входная группа, построен пандус, перила для пандуса, тактильная плитки, ограничивающая входную группу, кнопка вызова персонала установлена в 2017 году. Также оборудованы поручни для спуска в малое фойе, и для пользования санитарной комнатой. В кинозале свободно размещаются 3 коляски для людей с ограниченными возможностями (специально отведенное место).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Два раза в год обновляются специализированные антискользящие полоски, расположенные на потенциально опасных участках кафельного пола.</w:t>
      </w:r>
    </w:p>
    <w:p w:rsidR="00D71818" w:rsidRPr="00D71818" w:rsidRDefault="00D71818" w:rsidP="00D7181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387" w:rsidRDefault="00D71818" w:rsidP="00371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91387" w:rsidRPr="00DC1BEA">
        <w:rPr>
          <w:rFonts w:ascii="Times New Roman" w:eastAsia="Times New Roman" w:hAnsi="Times New Roman" w:cs="Times New Roman"/>
          <w:b/>
          <w:sz w:val="24"/>
          <w:szCs w:val="24"/>
        </w:rPr>
        <w:t>. Мероприятия в рамках реализации программы «Старшее поколение».</w:t>
      </w:r>
    </w:p>
    <w:p w:rsidR="00D71818" w:rsidRDefault="00D71818" w:rsidP="00371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BEA" w:rsidRPr="00DC1BEA" w:rsidRDefault="00DC1BEA" w:rsidP="00DC1BEA">
      <w:pPr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 xml:space="preserve">- Во втором квартале 2017г МБУК «Кинотеатр «Знамя» провел 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мероприятие в рамках празднования Дня Победы, </w:t>
      </w:r>
      <w:r w:rsidRPr="00DC1BEA">
        <w:rPr>
          <w:rFonts w:ascii="Times New Roman" w:hAnsi="Times New Roman" w:cs="Times New Roman"/>
          <w:sz w:val="24"/>
          <w:szCs w:val="24"/>
        </w:rPr>
        <w:t>бесплатный показ фильма «Три дня до Весны» для ветеранов ВОВ.</w:t>
      </w:r>
    </w:p>
    <w:p w:rsidR="00DC1BEA" w:rsidRDefault="00DC1BEA" w:rsidP="00C15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lastRenderedPageBreak/>
        <w:t xml:space="preserve">- В четвертом квартале 2017г 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прошел премьерный показ «500 лет вместе» и творческая встреча с создателями фильма </w:t>
      </w:r>
      <w:r w:rsidRPr="00DC1BEA">
        <w:rPr>
          <w:rFonts w:ascii="Times New Roman" w:hAnsi="Times New Roman" w:cs="Times New Roman"/>
          <w:sz w:val="24"/>
          <w:szCs w:val="24"/>
        </w:rPr>
        <w:t xml:space="preserve">Вальдемар Йессе, Александр Миллер и режиссер фильма Ирина Рябинина. 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Мероприятие в рамках празднования Дня Матери </w:t>
      </w:r>
      <w:r w:rsidRPr="00DC1BEA">
        <w:rPr>
          <w:rFonts w:ascii="Times New Roman" w:hAnsi="Times New Roman" w:cs="Times New Roman"/>
          <w:sz w:val="24"/>
          <w:szCs w:val="24"/>
        </w:rPr>
        <w:t xml:space="preserve">совместно с Администрацией центрального района г. Челябинска.  </w:t>
      </w:r>
      <w:r w:rsidRPr="00DC1BEA">
        <w:rPr>
          <w:rFonts w:ascii="Times New Roman" w:hAnsi="Times New Roman" w:cs="Times New Roman"/>
          <w:b/>
          <w:sz w:val="24"/>
          <w:szCs w:val="24"/>
        </w:rPr>
        <w:t>К  Дню пожилого человека</w:t>
      </w:r>
      <w:r w:rsidRPr="00DC1BEA">
        <w:rPr>
          <w:rFonts w:ascii="Times New Roman" w:hAnsi="Times New Roman" w:cs="Times New Roman"/>
          <w:sz w:val="24"/>
          <w:szCs w:val="24"/>
        </w:rPr>
        <w:t xml:space="preserve"> для ветеранов Ленинского района, прошли  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бесплатные  показы </w:t>
      </w:r>
      <w:r w:rsidRPr="00DC1BEA">
        <w:rPr>
          <w:rFonts w:ascii="Times New Roman" w:hAnsi="Times New Roman" w:cs="Times New Roman"/>
          <w:sz w:val="24"/>
          <w:szCs w:val="24"/>
        </w:rPr>
        <w:t>фильма «Крым» и «Жизнь впереди»</w:t>
      </w:r>
      <w:r w:rsidR="00C157EF">
        <w:rPr>
          <w:rFonts w:ascii="Times New Roman" w:hAnsi="Times New Roman" w:cs="Times New Roman"/>
          <w:sz w:val="24"/>
          <w:szCs w:val="24"/>
        </w:rPr>
        <w:t>.</w:t>
      </w:r>
    </w:p>
    <w:p w:rsidR="00C157EF" w:rsidRPr="00C157EF" w:rsidRDefault="00C157EF" w:rsidP="00C15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EF">
        <w:rPr>
          <w:rFonts w:ascii="Times New Roman" w:hAnsi="Times New Roman" w:cs="Times New Roman"/>
          <w:sz w:val="24"/>
          <w:szCs w:val="24"/>
        </w:rPr>
        <w:t>Проведена серия мероприятий в рамках программы «старшее пок</w:t>
      </w:r>
      <w:r>
        <w:rPr>
          <w:rFonts w:ascii="Times New Roman" w:hAnsi="Times New Roman" w:cs="Times New Roman"/>
          <w:sz w:val="24"/>
          <w:szCs w:val="24"/>
        </w:rPr>
        <w:t>оление» -  клуб кинолюбителей «К</w:t>
      </w:r>
      <w:r w:rsidRPr="00C157EF">
        <w:rPr>
          <w:rFonts w:ascii="Times New Roman" w:hAnsi="Times New Roman" w:cs="Times New Roman"/>
          <w:sz w:val="24"/>
          <w:szCs w:val="24"/>
        </w:rPr>
        <w:t>ентавр»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7EF" w:rsidRPr="00DC1BEA" w:rsidRDefault="00C157EF" w:rsidP="00C157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8AB" w:rsidRPr="00DC1BEA" w:rsidRDefault="00886A27" w:rsidP="00C15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b/>
          <w:sz w:val="24"/>
          <w:szCs w:val="24"/>
        </w:rPr>
        <w:t>6.  Кадровая политика (изменение штатной численности учреждения за 2015 -2017г.г. п</w:t>
      </w:r>
      <w:r w:rsidR="005518AB" w:rsidRPr="00DC1BEA">
        <w:rPr>
          <w:rFonts w:ascii="Times New Roman" w:eastAsia="Times New Roman" w:hAnsi="Times New Roman" w:cs="Times New Roman"/>
          <w:b/>
          <w:sz w:val="24"/>
          <w:szCs w:val="24"/>
        </w:rPr>
        <w:t>овышение профессиональной п</w:t>
      </w:r>
      <w:r w:rsidRPr="00DC1BEA">
        <w:rPr>
          <w:rFonts w:ascii="Times New Roman" w:eastAsia="Times New Roman" w:hAnsi="Times New Roman" w:cs="Times New Roman"/>
          <w:b/>
          <w:sz w:val="24"/>
          <w:szCs w:val="24"/>
        </w:rPr>
        <w:t>одготовки работников учреждения; направления, по которым необходимо повышение квалификации; м</w:t>
      </w:r>
      <w:r w:rsidR="005518AB" w:rsidRPr="00DC1BEA">
        <w:rPr>
          <w:rFonts w:ascii="Times New Roman" w:eastAsia="Times New Roman" w:hAnsi="Times New Roman" w:cs="Times New Roman"/>
          <w:b/>
          <w:sz w:val="24"/>
          <w:szCs w:val="24"/>
        </w:rPr>
        <w:t>еры по привлечению и закреплению молодых спе</w:t>
      </w:r>
      <w:r w:rsidRPr="00DC1BEA">
        <w:rPr>
          <w:rFonts w:ascii="Times New Roman" w:eastAsia="Times New Roman" w:hAnsi="Times New Roman" w:cs="Times New Roman"/>
          <w:b/>
          <w:sz w:val="24"/>
          <w:szCs w:val="24"/>
        </w:rPr>
        <w:t>циалистов в учреждении)</w:t>
      </w:r>
      <w:r w:rsidR="005518AB" w:rsidRPr="00DC1BE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18AB" w:rsidRPr="00DC1BEA" w:rsidRDefault="005518AB" w:rsidP="00371D87">
      <w:pPr>
        <w:spacing w:before="100" w:beforeAutospacing="1" w:line="240" w:lineRule="auto"/>
        <w:ind w:right="-2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Pr="00DC1BEA">
        <w:rPr>
          <w:rFonts w:ascii="Times New Roman" w:eastAsia="Times New Roman" w:hAnsi="Times New Roman" w:cs="Times New Roman"/>
          <w:bCs/>
          <w:sz w:val="24"/>
          <w:szCs w:val="24"/>
        </w:rPr>
        <w:t>кадровой политики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 МБУК «Кинотеатр «Знамя» –  обеспечение оптимального баланса процессов обновления и сохранения численного и качественного состава кадров в соответствии с потребностями самой организации, требованиями действующего законодательства и состоянием рынка труда.</w:t>
      </w:r>
    </w:p>
    <w:p w:rsidR="005518AB" w:rsidRPr="00DC1BEA" w:rsidRDefault="005518AB" w:rsidP="00371D87">
      <w:pPr>
        <w:widowControl w:val="0"/>
        <w:suppressAutoHyphens/>
        <w:spacing w:line="240" w:lineRule="auto"/>
        <w:ind w:right="-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b/>
          <w:sz w:val="24"/>
          <w:szCs w:val="24"/>
        </w:rPr>
        <w:t>Анализ штатного расписания по состоянию на 31.12.</w:t>
      </w:r>
    </w:p>
    <w:p w:rsidR="007F0CC3" w:rsidRPr="00DC1BEA" w:rsidRDefault="007F0CC3" w:rsidP="00371D87">
      <w:pPr>
        <w:spacing w:line="240" w:lineRule="auto"/>
        <w:ind w:left="1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b/>
          <w:sz w:val="24"/>
          <w:szCs w:val="24"/>
        </w:rPr>
        <w:t>Таблица №1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87"/>
        <w:gridCol w:w="1275"/>
        <w:gridCol w:w="1276"/>
        <w:gridCol w:w="1418"/>
      </w:tblGrid>
      <w:tr w:rsidR="00F45437" w:rsidRPr="00DC1BEA" w:rsidTr="007F0CC3"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F45437" w:rsidRPr="00DC1BEA" w:rsidTr="007F0CC3"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45437" w:rsidRPr="00DC1BEA" w:rsidTr="007F0C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по штату (с совместителями)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C618E4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F45437" w:rsidRPr="00DC1BEA" w:rsidTr="007F0C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численность работающих (с совместителями)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18E4"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5E1814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5437" w:rsidRPr="00DC1BEA" w:rsidTr="007F0C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Работающих по внутреннему совместительству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804809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45437" w:rsidRPr="00DC1BEA" w:rsidRDefault="00F45437" w:rsidP="00371D87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</w:rPr>
      </w:pPr>
    </w:p>
    <w:p w:rsidR="002F1A46" w:rsidRPr="00DC1BEA" w:rsidRDefault="005518AB" w:rsidP="00371D87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b/>
          <w:sz w:val="24"/>
          <w:szCs w:val="24"/>
        </w:rPr>
        <w:t>В структуре кинотеатра 3 подразделения:</w:t>
      </w:r>
      <w:r w:rsidR="002F1A46" w:rsidRPr="00DC1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18AB" w:rsidRPr="00DC1BEA" w:rsidRDefault="002F1A46" w:rsidP="00371D87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b/>
          <w:sz w:val="24"/>
          <w:szCs w:val="24"/>
        </w:rPr>
        <w:t>Таблица №2</w:t>
      </w:r>
      <w:r w:rsidR="005518AB" w:rsidRPr="00DC1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87"/>
        <w:gridCol w:w="1275"/>
        <w:gridCol w:w="1276"/>
        <w:gridCol w:w="1418"/>
      </w:tblGrid>
      <w:tr w:rsidR="00F45437" w:rsidRPr="00DC1BEA" w:rsidTr="007F0CC3"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F45437" w:rsidRPr="00DC1BEA" w:rsidTr="007F0CC3"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45437" w:rsidRPr="00DC1BEA" w:rsidTr="007F0C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 - управленческий персонал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C618E4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C618E4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E90226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5437" w:rsidRPr="00DC1BEA" w:rsidTr="007F0C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персонал (с совместителями)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C618E4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C618E4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E90226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45437" w:rsidRPr="00DC1BEA" w:rsidTr="007F0CC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C618E4" w:rsidP="0037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Вспомогательный персонал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C618E4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E90226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04809" w:rsidRPr="00DC1BEA" w:rsidRDefault="00804809" w:rsidP="00371D87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8AB" w:rsidRPr="00DC1BEA" w:rsidRDefault="005518AB" w:rsidP="00371D87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b/>
          <w:sz w:val="24"/>
          <w:szCs w:val="24"/>
        </w:rPr>
        <w:t>Возрастной состав</w:t>
      </w:r>
    </w:p>
    <w:p w:rsidR="002F1A46" w:rsidRPr="00DC1BEA" w:rsidRDefault="002F1A46" w:rsidP="00371D87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b/>
          <w:sz w:val="24"/>
          <w:szCs w:val="24"/>
        </w:rPr>
        <w:t>Таблица №3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1275"/>
        <w:gridCol w:w="1276"/>
        <w:gridCol w:w="1418"/>
      </w:tblGrid>
      <w:tr w:rsidR="00804809" w:rsidRPr="00DC1BEA" w:rsidTr="002F1A46">
        <w:tc>
          <w:tcPr>
            <w:tcW w:w="5387" w:type="dxa"/>
            <w:vMerge w:val="restart"/>
          </w:tcPr>
          <w:p w:rsidR="00804809" w:rsidRPr="00DC1BEA" w:rsidRDefault="00804809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969" w:type="dxa"/>
            <w:gridSpan w:val="3"/>
          </w:tcPr>
          <w:p w:rsidR="00804809" w:rsidRPr="00DC1BEA" w:rsidRDefault="00804809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804809" w:rsidRPr="00DC1BEA" w:rsidTr="002F1A46">
        <w:tc>
          <w:tcPr>
            <w:tcW w:w="5387" w:type="dxa"/>
            <w:vMerge/>
          </w:tcPr>
          <w:p w:rsidR="00804809" w:rsidRPr="00DC1BEA" w:rsidRDefault="00804809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4809" w:rsidRPr="00DC1BEA" w:rsidRDefault="00804809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804809" w:rsidRPr="00DC1BEA" w:rsidRDefault="00804809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04809" w:rsidRPr="00DC1BEA" w:rsidRDefault="00804809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04809" w:rsidRPr="00DC1BEA" w:rsidTr="002F1A46">
        <w:tc>
          <w:tcPr>
            <w:tcW w:w="5387" w:type="dxa"/>
          </w:tcPr>
          <w:p w:rsidR="00804809" w:rsidRPr="00DC1BEA" w:rsidRDefault="00804809" w:rsidP="00371D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275" w:type="dxa"/>
          </w:tcPr>
          <w:p w:rsidR="00804809" w:rsidRPr="00DC1BEA" w:rsidRDefault="00804809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04809" w:rsidRPr="00DC1BEA" w:rsidRDefault="00804809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04809" w:rsidRPr="00DC1BEA" w:rsidRDefault="00E90226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809" w:rsidRPr="00DC1BEA" w:rsidTr="002F1A46">
        <w:tc>
          <w:tcPr>
            <w:tcW w:w="5387" w:type="dxa"/>
          </w:tcPr>
          <w:p w:rsidR="00804809" w:rsidRPr="00DC1BEA" w:rsidRDefault="00804809" w:rsidP="00371D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От 31 до 50 лет</w:t>
            </w:r>
          </w:p>
        </w:tc>
        <w:tc>
          <w:tcPr>
            <w:tcW w:w="1275" w:type="dxa"/>
          </w:tcPr>
          <w:p w:rsidR="00804809" w:rsidRPr="00DC1BEA" w:rsidRDefault="00804809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04809" w:rsidRPr="00DC1BEA" w:rsidRDefault="00804809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04809" w:rsidRPr="00DC1BEA" w:rsidRDefault="00E90226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809" w:rsidRPr="00DC1BEA" w:rsidTr="002F1A46">
        <w:tc>
          <w:tcPr>
            <w:tcW w:w="5387" w:type="dxa"/>
          </w:tcPr>
          <w:p w:rsidR="00804809" w:rsidRPr="00DC1BEA" w:rsidRDefault="00804809" w:rsidP="00371D8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От 51 и выше</w:t>
            </w:r>
          </w:p>
        </w:tc>
        <w:tc>
          <w:tcPr>
            <w:tcW w:w="1275" w:type="dxa"/>
          </w:tcPr>
          <w:p w:rsidR="00804809" w:rsidRPr="00DC1BEA" w:rsidRDefault="00804809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04809" w:rsidRPr="00DC1BEA" w:rsidRDefault="00804809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04809" w:rsidRPr="00DC1BEA" w:rsidRDefault="00E90226" w:rsidP="00371D8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C4D64" w:rsidRPr="00DC1BEA" w:rsidRDefault="006C4D64" w:rsidP="00371D87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8AB" w:rsidRPr="00DC1BEA" w:rsidRDefault="005518AB" w:rsidP="00371D87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</w:p>
    <w:p w:rsidR="002F1A46" w:rsidRPr="00DC1BEA" w:rsidRDefault="002F1A46" w:rsidP="00371D87">
      <w:pPr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b/>
          <w:sz w:val="24"/>
          <w:szCs w:val="24"/>
        </w:rPr>
        <w:t>Таблица №4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1275"/>
        <w:gridCol w:w="1276"/>
        <w:gridCol w:w="1418"/>
      </w:tblGrid>
      <w:tr w:rsidR="00F45437" w:rsidRPr="00DC1BEA" w:rsidTr="002F1A46">
        <w:tc>
          <w:tcPr>
            <w:tcW w:w="5387" w:type="dxa"/>
            <w:vMerge w:val="restart"/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69" w:type="dxa"/>
            <w:gridSpan w:val="3"/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F45437" w:rsidRPr="00DC1BEA" w:rsidTr="002F1A46">
        <w:tc>
          <w:tcPr>
            <w:tcW w:w="5387" w:type="dxa"/>
            <w:vMerge/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45437" w:rsidRPr="00DC1BEA" w:rsidTr="002F1A46">
        <w:tc>
          <w:tcPr>
            <w:tcW w:w="5387" w:type="dxa"/>
          </w:tcPr>
          <w:p w:rsidR="00F45437" w:rsidRPr="00DC1BEA" w:rsidRDefault="00F45437" w:rsidP="0037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75" w:type="dxa"/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45437" w:rsidRPr="00DC1BEA" w:rsidRDefault="00E90226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45437" w:rsidRPr="00DC1BEA" w:rsidRDefault="00E90226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5437" w:rsidRPr="00DC1BEA" w:rsidTr="002F1A46">
        <w:tc>
          <w:tcPr>
            <w:tcW w:w="5387" w:type="dxa"/>
          </w:tcPr>
          <w:p w:rsidR="00F45437" w:rsidRPr="00DC1BEA" w:rsidRDefault="00F45437" w:rsidP="0037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</w:p>
        </w:tc>
        <w:tc>
          <w:tcPr>
            <w:tcW w:w="1275" w:type="dxa"/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45437" w:rsidRPr="00DC1BEA" w:rsidRDefault="00E90226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45437" w:rsidRPr="00DC1BEA" w:rsidRDefault="00E90226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5437" w:rsidRPr="00DC1BEA" w:rsidTr="002F1A46">
        <w:tc>
          <w:tcPr>
            <w:tcW w:w="5387" w:type="dxa"/>
          </w:tcPr>
          <w:p w:rsidR="00F45437" w:rsidRPr="00DC1BEA" w:rsidRDefault="00F45437" w:rsidP="0037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275" w:type="dxa"/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5437" w:rsidRPr="00DC1BEA" w:rsidRDefault="00E90226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45437" w:rsidRPr="00DC1BEA" w:rsidRDefault="00E90226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809" w:rsidRPr="00DC1BEA" w:rsidTr="002F1A46">
        <w:tc>
          <w:tcPr>
            <w:tcW w:w="5387" w:type="dxa"/>
          </w:tcPr>
          <w:p w:rsidR="00804809" w:rsidRPr="00DC1BEA" w:rsidRDefault="00804809" w:rsidP="0037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275" w:type="dxa"/>
          </w:tcPr>
          <w:p w:rsidR="00804809" w:rsidRPr="00DC1BEA" w:rsidRDefault="00804809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4809" w:rsidRPr="00DC1BEA" w:rsidRDefault="00E90226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809" w:rsidRPr="00DC1BEA" w:rsidRDefault="00E90226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518AB" w:rsidRPr="00DC1BEA" w:rsidRDefault="005518AB" w:rsidP="00371D87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8AB" w:rsidRPr="00DC1BEA" w:rsidRDefault="005518AB" w:rsidP="00371D87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b/>
          <w:sz w:val="24"/>
          <w:szCs w:val="24"/>
        </w:rPr>
        <w:t>Текучесть кадров</w:t>
      </w:r>
    </w:p>
    <w:p w:rsidR="005518AB" w:rsidRPr="00DC1BEA" w:rsidRDefault="005518AB" w:rsidP="00371D87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b/>
          <w:sz w:val="24"/>
          <w:szCs w:val="24"/>
        </w:rPr>
        <w:t>Таблица №</w:t>
      </w:r>
      <w:r w:rsidR="002F1A46" w:rsidRPr="00DC1BEA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87"/>
        <w:gridCol w:w="1275"/>
        <w:gridCol w:w="1276"/>
        <w:gridCol w:w="1418"/>
      </w:tblGrid>
      <w:tr w:rsidR="00F45437" w:rsidRPr="00DC1BEA" w:rsidTr="009E7DC4"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F45437" w:rsidRPr="00DC1BEA" w:rsidTr="009E7DC4"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45437" w:rsidRPr="00DC1BEA" w:rsidTr="009E7DC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481855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5437" w:rsidRPr="00DC1BEA" w:rsidTr="009E7DC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Уволено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E90226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1855"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437" w:rsidRPr="00DC1BEA" w:rsidTr="009E7DC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Текучесть кадров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F45437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37" w:rsidRPr="00DC1BEA" w:rsidRDefault="00481855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</w:tbl>
    <w:p w:rsidR="009E7DC4" w:rsidRDefault="005518AB" w:rsidP="009E7DC4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b/>
          <w:sz w:val="24"/>
          <w:szCs w:val="24"/>
        </w:rPr>
        <w:t>Штатное расписание заполнено</w:t>
      </w:r>
    </w:p>
    <w:p w:rsidR="009E7DC4" w:rsidRPr="00DC1BEA" w:rsidRDefault="005518AB" w:rsidP="009E7DC4">
      <w:pPr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7DC4" w:rsidRPr="00DC1BEA">
        <w:rPr>
          <w:rFonts w:ascii="Times New Roman" w:eastAsia="Times New Roman" w:hAnsi="Times New Roman" w:cs="Times New Roman"/>
          <w:b/>
          <w:sz w:val="24"/>
          <w:szCs w:val="24"/>
        </w:rPr>
        <w:t>Таблица №</w:t>
      </w:r>
      <w:r w:rsidR="009E7DC4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5518AB" w:rsidRPr="00DC1BEA" w:rsidRDefault="005518AB" w:rsidP="00371D87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87"/>
        <w:gridCol w:w="1275"/>
        <w:gridCol w:w="1276"/>
        <w:gridCol w:w="1418"/>
      </w:tblGrid>
      <w:tr w:rsidR="00165B8D" w:rsidRPr="00DC1BEA" w:rsidTr="009E7DC4"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5B8D" w:rsidRPr="00DC1BEA" w:rsidRDefault="00165B8D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8D" w:rsidRPr="00DC1BEA" w:rsidRDefault="00165B8D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165B8D" w:rsidRPr="00DC1BEA" w:rsidTr="009E7DC4"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8D" w:rsidRPr="00DC1BEA" w:rsidRDefault="00165B8D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8D" w:rsidRPr="00DC1BEA" w:rsidRDefault="00165B8D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8D" w:rsidRPr="00DC1BEA" w:rsidRDefault="00165B8D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8D" w:rsidRPr="00DC1BEA" w:rsidRDefault="00165B8D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65B8D" w:rsidRPr="00DC1BEA" w:rsidTr="009E7DC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8D" w:rsidRPr="00DC1BEA" w:rsidRDefault="00165B8D" w:rsidP="0037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заполненных ставок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8D" w:rsidRPr="00DC1BEA" w:rsidRDefault="00063966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65B8D"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8D" w:rsidRPr="00DC1BEA" w:rsidRDefault="00165B8D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8D" w:rsidRPr="00DC1BEA" w:rsidRDefault="00165B8D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165B8D" w:rsidRPr="00DC1BEA" w:rsidTr="009E7DC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8D" w:rsidRPr="00DC1BEA" w:rsidRDefault="00165B8D" w:rsidP="0037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8D" w:rsidRPr="00DC1BEA" w:rsidRDefault="00165B8D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8D" w:rsidRPr="00DC1BEA" w:rsidRDefault="00165B8D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8D" w:rsidRPr="00DC1BEA" w:rsidRDefault="00165B8D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B8D" w:rsidRPr="00DC1BEA" w:rsidTr="009E7DC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8D" w:rsidRPr="00DC1BEA" w:rsidRDefault="00165B8D" w:rsidP="0037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обеспеченности кадрами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8D" w:rsidRPr="00DC1BEA" w:rsidRDefault="00165B8D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063966"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8D" w:rsidRPr="00DC1BEA" w:rsidRDefault="00165B8D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8D" w:rsidRPr="00DC1BEA" w:rsidRDefault="00063966" w:rsidP="0037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86.9</w:t>
            </w:r>
            <w:r w:rsidR="00165B8D" w:rsidRPr="00DC1BE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518AB" w:rsidRPr="00DC1BEA" w:rsidRDefault="005518AB" w:rsidP="00371D87">
      <w:pPr>
        <w:widowControl w:val="0"/>
        <w:suppressAutoHyphens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518AB" w:rsidRPr="00DC1BEA" w:rsidRDefault="005518AB" w:rsidP="00371D87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sz w:val="24"/>
          <w:szCs w:val="24"/>
        </w:rPr>
        <w:t>Для заполнения  вакантных должностей подаются объявления через Службу занятости,  Интернет,  74 РУ.  Для замещения временно отсутствующих работников (отпуск) со службой занятости города был заключен договор, по которому служ</w:t>
      </w:r>
      <w:r w:rsidR="00063966" w:rsidRPr="00DC1BEA">
        <w:rPr>
          <w:rFonts w:ascii="Times New Roman" w:eastAsia="Times New Roman" w:hAnsi="Times New Roman" w:cs="Times New Roman"/>
          <w:sz w:val="24"/>
          <w:szCs w:val="24"/>
        </w:rPr>
        <w:t xml:space="preserve">ба занятости предоставляет 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 работников</w:t>
      </w:r>
      <w:r w:rsidR="00063966" w:rsidRPr="00DC1BEA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на общественные работы 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5518AB" w:rsidRPr="00DC1BEA" w:rsidRDefault="005518AB" w:rsidP="00371D87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методы и принципы ведения кадровой политики МБУК «Кинотеатр «Знамя» можно сделать вывод, что в учреждении ведется целенаправленная кадровая политика. В целях повышения эффективности кадровой работы в структурных подразделениях систематически осуществляется мониторинг кадрового состава, совершенствуется организационная структура учреждения, вносятся изменения в штатное расписание. </w:t>
      </w:r>
    </w:p>
    <w:p w:rsidR="005518AB" w:rsidRPr="00DC1BEA" w:rsidRDefault="005518AB" w:rsidP="00371D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sz w:val="24"/>
          <w:szCs w:val="24"/>
        </w:rPr>
        <w:t>Учреждение проводит обучение сотрудников охране труда, технике безопасности и другим аналогичным направлениям, предписываемым действующим законодательством.</w:t>
      </w:r>
    </w:p>
    <w:p w:rsidR="005518AB" w:rsidRDefault="005518AB" w:rsidP="0037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741F8" w:rsidRPr="00DC1BEA">
        <w:rPr>
          <w:rFonts w:ascii="Times New Roman" w:eastAsia="Times New Roman" w:hAnsi="Times New Roman" w:cs="Times New Roman"/>
          <w:sz w:val="24"/>
          <w:szCs w:val="24"/>
        </w:rPr>
        <w:t xml:space="preserve"> Следуя данным принципам, </w:t>
      </w:r>
      <w:r w:rsidRPr="00DC1BEA">
        <w:rPr>
          <w:rFonts w:ascii="Times New Roman" w:eastAsia="Times New Roman" w:hAnsi="Times New Roman" w:cs="Times New Roman"/>
          <w:sz w:val="24"/>
          <w:szCs w:val="24"/>
        </w:rPr>
        <w:t xml:space="preserve"> были организованы    курсы повышения квалиф</w:t>
      </w:r>
      <w:r w:rsidR="00D02CBF" w:rsidRPr="00DC1BEA">
        <w:rPr>
          <w:rFonts w:ascii="Times New Roman" w:eastAsia="Times New Roman" w:hAnsi="Times New Roman" w:cs="Times New Roman"/>
          <w:sz w:val="24"/>
          <w:szCs w:val="24"/>
        </w:rPr>
        <w:t xml:space="preserve">икации для </w:t>
      </w:r>
      <w:r w:rsidR="00C13167" w:rsidRPr="00DC1BEA">
        <w:rPr>
          <w:rFonts w:ascii="Times New Roman" w:eastAsia="Times New Roman" w:hAnsi="Times New Roman" w:cs="Times New Roman"/>
          <w:sz w:val="24"/>
          <w:szCs w:val="24"/>
        </w:rPr>
        <w:t xml:space="preserve"> работников, так в 2015 году прошли обучение и повышение квалификации 5 человек, в 2016</w:t>
      </w:r>
      <w:r w:rsidR="00D02CBF" w:rsidRPr="00DC1BEA">
        <w:rPr>
          <w:rFonts w:ascii="Times New Roman" w:eastAsia="Times New Roman" w:hAnsi="Times New Roman" w:cs="Times New Roman"/>
          <w:sz w:val="24"/>
          <w:szCs w:val="24"/>
        </w:rPr>
        <w:t>- 7, 2017-9</w:t>
      </w:r>
      <w:r w:rsidR="00C13167" w:rsidRPr="00DC1B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2CBF" w:rsidRPr="00DC1BEA">
        <w:rPr>
          <w:rFonts w:ascii="Times New Roman" w:eastAsia="Times New Roman" w:hAnsi="Times New Roman" w:cs="Times New Roman"/>
          <w:sz w:val="24"/>
          <w:szCs w:val="24"/>
        </w:rPr>
        <w:t xml:space="preserve"> В основном это обучение по ГО, охране труда, противопожарной безопасности, повышение квалификации для бухгалтеров и в сфере закупок.</w:t>
      </w:r>
    </w:p>
    <w:p w:rsidR="00745359" w:rsidRDefault="00745359" w:rsidP="0037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F4C" w:rsidRDefault="009E7DC4" w:rsidP="009E7DC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F13F4C" w:rsidRPr="009E7DC4">
        <w:rPr>
          <w:rFonts w:ascii="Times New Roman" w:hAnsi="Times New Roman"/>
          <w:b/>
          <w:sz w:val="24"/>
          <w:szCs w:val="24"/>
        </w:rPr>
        <w:t>Анализ финансово-хозяйственной деятельности.</w:t>
      </w:r>
    </w:p>
    <w:p w:rsidR="00905F52" w:rsidRPr="00242411" w:rsidRDefault="00905F52" w:rsidP="00905F52">
      <w:pPr>
        <w:rPr>
          <w:rFonts w:ascii="Times New Roman" w:hAnsi="Times New Roman"/>
          <w:b/>
        </w:rPr>
      </w:pPr>
      <w:r w:rsidRPr="00242411">
        <w:rPr>
          <w:rFonts w:ascii="Times New Roman" w:hAnsi="Times New Roman"/>
          <w:b/>
        </w:rPr>
        <w:t>Приобретения основных средств и программных обеспечений в 201</w:t>
      </w:r>
      <w:r>
        <w:rPr>
          <w:rFonts w:ascii="Times New Roman" w:hAnsi="Times New Roman"/>
          <w:b/>
        </w:rPr>
        <w:t>7</w:t>
      </w:r>
      <w:r w:rsidRPr="00242411">
        <w:rPr>
          <w:rFonts w:ascii="Times New Roman" w:hAnsi="Times New Roman"/>
          <w:b/>
        </w:rPr>
        <w:t xml:space="preserve"> г.</w:t>
      </w:r>
    </w:p>
    <w:p w:rsidR="00905F52" w:rsidRPr="00242411" w:rsidRDefault="00905F52" w:rsidP="00905F52">
      <w:pPr>
        <w:tabs>
          <w:tab w:val="left" w:pos="8850"/>
        </w:tabs>
        <w:ind w:left="106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№ 7</w:t>
      </w:r>
      <w:r w:rsidRPr="00242411">
        <w:rPr>
          <w:rFonts w:ascii="Times New Roman" w:hAnsi="Times New Roman"/>
          <w:b/>
        </w:rPr>
        <w:t xml:space="preserve">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59"/>
        <w:gridCol w:w="1417"/>
        <w:gridCol w:w="1560"/>
        <w:gridCol w:w="1275"/>
      </w:tblGrid>
      <w:tr w:rsidR="00905F52" w:rsidRPr="00F24489" w:rsidTr="00905F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89">
              <w:rPr>
                <w:rFonts w:ascii="Times New Roman" w:hAnsi="Times New Roman"/>
              </w:rPr>
              <w:t>Объект</w:t>
            </w:r>
          </w:p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89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        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89">
              <w:rPr>
                <w:rFonts w:ascii="Times New Roman" w:hAnsi="Times New Roman"/>
              </w:rPr>
              <w:t xml:space="preserve">Объем финансирования </w:t>
            </w:r>
          </w:p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89">
              <w:rPr>
                <w:rFonts w:ascii="Times New Roman" w:hAnsi="Times New Roman"/>
              </w:rPr>
              <w:t>2016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89">
              <w:rPr>
                <w:rFonts w:ascii="Times New Roman" w:hAnsi="Times New Roman"/>
              </w:rPr>
              <w:t xml:space="preserve">Объем финансирования </w:t>
            </w:r>
          </w:p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89">
              <w:rPr>
                <w:rFonts w:ascii="Times New Roman" w:hAnsi="Times New Roman"/>
              </w:rPr>
              <w:t>2015г.</w:t>
            </w:r>
          </w:p>
        </w:tc>
      </w:tr>
      <w:tr w:rsidR="00905F52" w:rsidRPr="00F24489" w:rsidTr="00905F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650D01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24489">
              <w:rPr>
                <w:rFonts w:ascii="Times New Roman" w:hAnsi="Times New Roman"/>
              </w:rPr>
              <w:t>ризер для мороженого, Витрина для игрушек, подсветка, лайтбокс BH-02C, миксер для коктейлей</w:t>
            </w:r>
            <w:r>
              <w:rPr>
                <w:rFonts w:ascii="Times New Roman" w:hAnsi="Times New Roman"/>
              </w:rPr>
              <w:t>, световая панель для бара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89">
              <w:rPr>
                <w:rFonts w:ascii="Times New Roman" w:hAnsi="Times New Roman"/>
              </w:rPr>
              <w:t>Доходы от платных услуг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89">
              <w:rPr>
                <w:rFonts w:ascii="Times New Roman" w:hAnsi="Times New Roman"/>
              </w:rPr>
              <w:t>9 866,85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89">
              <w:rPr>
                <w:rFonts w:ascii="Times New Roman" w:hAnsi="Times New Roman"/>
              </w:rPr>
              <w:t>3 217,25</w:t>
            </w:r>
          </w:p>
        </w:tc>
      </w:tr>
      <w:tr w:rsidR="00905F52" w:rsidRPr="00F24489" w:rsidTr="00905F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D01">
              <w:rPr>
                <w:rFonts w:ascii="Times New Roman" w:hAnsi="Times New Roman"/>
              </w:rPr>
              <w:lastRenderedPageBreak/>
              <w:t>Стойка RACK19 в компл. с кабелями и разъемами для коммутации звук.оборуд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на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5F52" w:rsidRPr="00F24489" w:rsidTr="00905F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89">
              <w:rPr>
                <w:rFonts w:ascii="Times New Roman" w:hAnsi="Times New Roman"/>
              </w:rPr>
              <w:t>Компьютерная техника (сист</w:t>
            </w:r>
            <w:r>
              <w:rPr>
                <w:rFonts w:ascii="Times New Roman" w:hAnsi="Times New Roman"/>
              </w:rPr>
              <w:t>.</w:t>
            </w:r>
            <w:r w:rsidRPr="00F24489">
              <w:rPr>
                <w:rFonts w:ascii="Times New Roman" w:hAnsi="Times New Roman"/>
              </w:rPr>
              <w:t xml:space="preserve"> блоки, мониторы, принтер цветной, телевизор, жесткий диск)</w:t>
            </w:r>
            <w:r>
              <w:rPr>
                <w:rFonts w:ascii="Times New Roman" w:hAnsi="Times New Roman"/>
              </w:rPr>
              <w:t xml:space="preserve">, </w:t>
            </w:r>
            <w:r w:rsidRPr="00650D01">
              <w:rPr>
                <w:rFonts w:ascii="Times New Roman" w:hAnsi="Times New Roman"/>
              </w:rPr>
              <w:t>Источник бесперебойного питания IPPON 650 Euro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89">
              <w:rPr>
                <w:rFonts w:ascii="Times New Roman" w:hAnsi="Times New Roman"/>
              </w:rPr>
              <w:t>Доходы от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89">
              <w:rPr>
                <w:rFonts w:ascii="Times New Roman" w:hAnsi="Times New Roman"/>
              </w:rPr>
              <w:t>89 091,33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89">
              <w:rPr>
                <w:rFonts w:ascii="Times New Roman" w:hAnsi="Times New Roman"/>
              </w:rPr>
              <w:t>4 510,00</w:t>
            </w:r>
          </w:p>
        </w:tc>
      </w:tr>
      <w:tr w:rsidR="00905F52" w:rsidRPr="00F24489" w:rsidTr="00905F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24489">
              <w:rPr>
                <w:rFonts w:ascii="Times New Roman" w:hAnsi="Times New Roman"/>
              </w:rPr>
              <w:t>оздухонагреватели, офисные и архивные шкафы, столы, кондиционеры мобильные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89">
              <w:rPr>
                <w:rFonts w:ascii="Times New Roman" w:hAnsi="Times New Roman"/>
              </w:rPr>
              <w:t>Доходы от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89">
              <w:rPr>
                <w:rFonts w:ascii="Times New Roman" w:hAnsi="Times New Roman"/>
              </w:rPr>
              <w:t>44 400,00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89">
              <w:rPr>
                <w:rFonts w:ascii="Times New Roman" w:hAnsi="Times New Roman"/>
              </w:rPr>
              <w:t>-</w:t>
            </w:r>
          </w:p>
        </w:tc>
      </w:tr>
      <w:tr w:rsidR="00905F52" w:rsidRPr="00F24489" w:rsidTr="00905F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Регистратор фискальный, универсальная касса (оборудование для комбокасс)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39 185,00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5F52" w:rsidRPr="00F24489" w:rsidTr="00905F52">
        <w:trPr>
          <w:trHeight w:val="11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89">
              <w:rPr>
                <w:rFonts w:ascii="Times New Roman" w:hAnsi="Times New Roman"/>
              </w:rPr>
              <w:t>Радиосистема вокальная (микрофоны)</w:t>
            </w:r>
            <w:r>
              <w:rPr>
                <w:rFonts w:ascii="Times New Roman" w:hAnsi="Times New Roman"/>
              </w:rPr>
              <w:t xml:space="preserve"> , проектор </w:t>
            </w:r>
            <w:r>
              <w:rPr>
                <w:rFonts w:ascii="Times New Roman" w:hAnsi="Times New Roman"/>
                <w:lang w:val="en-US"/>
              </w:rPr>
              <w:t>Epson</w:t>
            </w:r>
            <w:r w:rsidRPr="00650D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EB</w:t>
            </w:r>
            <w:r w:rsidRPr="00650D0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650D0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,  </w:t>
            </w:r>
            <w:r w:rsidRPr="00650D01">
              <w:rPr>
                <w:rFonts w:ascii="Times New Roman" w:hAnsi="Times New Roman"/>
              </w:rPr>
              <w:t>Эквалайзер цифровой 8-канальный ALESIS DEQ-830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89">
              <w:rPr>
                <w:rFonts w:ascii="Times New Roman" w:hAnsi="Times New Roman"/>
              </w:rPr>
              <w:t xml:space="preserve">Доходы от платных услуг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248 808,66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89">
              <w:rPr>
                <w:rFonts w:ascii="Times New Roman" w:hAnsi="Times New Roman"/>
              </w:rPr>
              <w:t>16 160,00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F24489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489">
              <w:rPr>
                <w:rFonts w:ascii="Times New Roman" w:hAnsi="Times New Roman"/>
              </w:rPr>
              <w:t>-</w:t>
            </w:r>
          </w:p>
        </w:tc>
      </w:tr>
      <w:tr w:rsidR="00905F52" w:rsidRPr="00F24489" w:rsidTr="00905F52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E07">
              <w:rPr>
                <w:rFonts w:ascii="Times New Roman" w:hAnsi="Times New Roman"/>
              </w:rPr>
              <w:t>Обслуживание программы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E07">
              <w:rPr>
                <w:rFonts w:ascii="Times New Roman" w:hAnsi="Times New Roman"/>
              </w:rPr>
              <w:t>Субс</w:t>
            </w:r>
            <w:r>
              <w:rPr>
                <w:rFonts w:ascii="Times New Roman" w:hAnsi="Times New Roman"/>
              </w:rPr>
              <w:t>идия</w:t>
            </w:r>
            <w:r w:rsidRPr="00726E07">
              <w:rPr>
                <w:rFonts w:ascii="Times New Roman" w:hAnsi="Times New Roman"/>
              </w:rPr>
              <w:t xml:space="preserve"> на выполнение МЗ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52" w:rsidRPr="00726E07" w:rsidRDefault="00905F52" w:rsidP="0075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52" w:rsidRPr="00726E07" w:rsidRDefault="00905F52" w:rsidP="0075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726E07" w:rsidRDefault="00905F52" w:rsidP="0075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E07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F52" w:rsidRPr="00726E07" w:rsidRDefault="00905F52" w:rsidP="0075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E07">
              <w:rPr>
                <w:rFonts w:ascii="Times New Roman" w:hAnsi="Times New Roman"/>
              </w:rPr>
              <w:t>-</w:t>
            </w:r>
          </w:p>
        </w:tc>
      </w:tr>
      <w:tr w:rsidR="00905F52" w:rsidRPr="00F24489" w:rsidTr="00905F52">
        <w:trPr>
          <w:trHeight w:val="5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E07">
              <w:rPr>
                <w:rFonts w:ascii="Times New Roman" w:hAnsi="Times New Roman"/>
              </w:rPr>
              <w:t>Доходы от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52" w:rsidRDefault="00905F52" w:rsidP="0075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726E07" w:rsidRDefault="00905F52" w:rsidP="0075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F52" w:rsidRPr="00726E07" w:rsidRDefault="00905F52" w:rsidP="0075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726E07" w:rsidRDefault="00905F52" w:rsidP="0075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E07">
              <w:rPr>
                <w:rFonts w:ascii="Times New Roman" w:hAnsi="Times New Roman"/>
              </w:rPr>
              <w:t>10 075,00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F52" w:rsidRPr="00726E07" w:rsidRDefault="00905F52" w:rsidP="0075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E07">
              <w:rPr>
                <w:rFonts w:ascii="Times New Roman" w:hAnsi="Times New Roman"/>
              </w:rPr>
              <w:t>10 900,00</w:t>
            </w:r>
          </w:p>
        </w:tc>
      </w:tr>
      <w:tr w:rsidR="00905F52" w:rsidRPr="00F24489" w:rsidTr="00905F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E07">
              <w:rPr>
                <w:rFonts w:ascii="Times New Roman" w:hAnsi="Times New Roman"/>
              </w:rPr>
              <w:t>Программные обеспечения: «1С: Бухгалтерия 8», «</w:t>
            </w:r>
            <w:r w:rsidRPr="00726E07">
              <w:rPr>
                <w:rFonts w:ascii="Times New Roman" w:hAnsi="Times New Roman"/>
                <w:lang w:val="en-US"/>
              </w:rPr>
              <w:t>USB</w:t>
            </w:r>
            <w:r w:rsidRPr="00726E07">
              <w:rPr>
                <w:rFonts w:ascii="Times New Roman" w:hAnsi="Times New Roman"/>
              </w:rPr>
              <w:t xml:space="preserve"> Премьера», правовая БСС 201</w:t>
            </w:r>
            <w:r>
              <w:rPr>
                <w:rFonts w:ascii="Times New Roman" w:hAnsi="Times New Roman"/>
              </w:rPr>
              <w:t>6 г, 2016 г, программное обеспечение для комбокасс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E07">
              <w:rPr>
                <w:rFonts w:ascii="Times New Roman" w:hAnsi="Times New Roman"/>
              </w:rPr>
              <w:t>Доходы от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Default="00905F52" w:rsidP="0075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Default="00905F52" w:rsidP="0075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726E07" w:rsidRDefault="00905F52" w:rsidP="0075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88 860,00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726E07" w:rsidRDefault="00905F52" w:rsidP="0075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726E07" w:rsidRDefault="00905F52" w:rsidP="0075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726E07" w:rsidRDefault="00905F52" w:rsidP="0075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E07">
              <w:rPr>
                <w:rFonts w:ascii="Times New Roman" w:hAnsi="Times New Roman"/>
              </w:rPr>
              <w:t>154 716,00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726E07" w:rsidRDefault="00905F52" w:rsidP="00757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E07">
              <w:rPr>
                <w:rFonts w:ascii="Times New Roman" w:hAnsi="Times New Roman"/>
              </w:rPr>
              <w:t>88 569,60</w:t>
            </w:r>
          </w:p>
        </w:tc>
      </w:tr>
      <w:tr w:rsidR="00905F52" w:rsidRPr="00726E07" w:rsidTr="00905F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E07">
              <w:rPr>
                <w:rFonts w:ascii="Times New Roman" w:hAnsi="Times New Roman"/>
              </w:rPr>
              <w:t>Расходные материалы для 3</w:t>
            </w:r>
            <w:r w:rsidRPr="00726E07">
              <w:rPr>
                <w:rFonts w:ascii="Times New Roman" w:hAnsi="Times New Roman"/>
                <w:lang w:val="en-US"/>
              </w:rPr>
              <w:t>D</w:t>
            </w:r>
            <w:r w:rsidRPr="00726E07">
              <w:rPr>
                <w:rFonts w:ascii="Times New Roman" w:hAnsi="Times New Roman"/>
              </w:rPr>
              <w:t xml:space="preserve"> кинопроектора (лампы ксеноновые, фильтры)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E07">
              <w:rPr>
                <w:rFonts w:ascii="Times New Roman" w:hAnsi="Times New Roman"/>
              </w:rPr>
              <w:t>Субсидия на выполнение МЗ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E07">
              <w:rPr>
                <w:rFonts w:ascii="Times New Roman" w:hAnsi="Times New Roman"/>
              </w:rPr>
              <w:t>-</w:t>
            </w:r>
          </w:p>
        </w:tc>
      </w:tr>
      <w:tr w:rsidR="00905F52" w:rsidRPr="00F24489" w:rsidTr="00905F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0E5AFD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FD">
              <w:rPr>
                <w:rFonts w:ascii="Times New Roman" w:hAnsi="Times New Roman"/>
              </w:rPr>
              <w:t>Расходные материалы для 3</w:t>
            </w:r>
            <w:r w:rsidRPr="000E5AFD">
              <w:rPr>
                <w:rFonts w:ascii="Times New Roman" w:hAnsi="Times New Roman"/>
                <w:lang w:val="en-US"/>
              </w:rPr>
              <w:t>D</w:t>
            </w:r>
            <w:r w:rsidRPr="000E5AFD">
              <w:rPr>
                <w:rFonts w:ascii="Times New Roman" w:hAnsi="Times New Roman"/>
              </w:rPr>
              <w:t xml:space="preserve"> кинопроектора (лампы ксеноновые, фильтры, очки для 3</w:t>
            </w:r>
            <w:r w:rsidRPr="000E5AFD">
              <w:rPr>
                <w:rFonts w:ascii="Times New Roman" w:hAnsi="Times New Roman"/>
                <w:lang w:val="en-US"/>
              </w:rPr>
              <w:t>D</w:t>
            </w:r>
            <w:r w:rsidRPr="000E5AFD">
              <w:rPr>
                <w:rFonts w:ascii="Times New Roman" w:hAnsi="Times New Roman"/>
              </w:rPr>
              <w:t>-показа)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0E5AFD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FD">
              <w:rPr>
                <w:rFonts w:ascii="Times New Roman" w:hAnsi="Times New Roman"/>
              </w:rPr>
              <w:t>Доходы от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0E5AFD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0E5AFD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0E5AFD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FD">
              <w:rPr>
                <w:rFonts w:ascii="Times New Roman" w:hAnsi="Times New Roman"/>
              </w:rPr>
              <w:t>42 656,00</w:t>
            </w:r>
          </w:p>
          <w:p w:rsidR="00905F52" w:rsidRPr="000E5AFD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0E5AFD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AFD">
              <w:rPr>
                <w:rFonts w:ascii="Times New Roman" w:hAnsi="Times New Roman"/>
              </w:rPr>
              <w:t>79 860,16</w:t>
            </w:r>
          </w:p>
        </w:tc>
      </w:tr>
      <w:tr w:rsidR="00905F52" w:rsidRPr="00726E07" w:rsidTr="00905F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Частичная оплата запасных частей для кинопроектора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190">
              <w:rPr>
                <w:rFonts w:ascii="Times New Roman" w:hAnsi="Times New Roman"/>
              </w:rPr>
              <w:t>111 492,00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28 048,00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5F52" w:rsidRPr="00726E07" w:rsidTr="00905F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E07">
              <w:rPr>
                <w:rFonts w:ascii="Times New Roman" w:hAnsi="Times New Roman"/>
              </w:rPr>
              <w:t>Поломоечная машина, тележка уборочная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E07">
              <w:rPr>
                <w:rFonts w:ascii="Times New Roman" w:hAnsi="Times New Roman"/>
              </w:rPr>
              <w:t>Доходы от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E07">
              <w:rPr>
                <w:rFonts w:ascii="Times New Roman" w:hAnsi="Times New Roman"/>
              </w:rPr>
              <w:t>4 900,00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6E07">
              <w:rPr>
                <w:rFonts w:ascii="Times New Roman" w:hAnsi="Times New Roman"/>
              </w:rPr>
              <w:t>91 230,00</w:t>
            </w:r>
          </w:p>
        </w:tc>
      </w:tr>
      <w:tr w:rsidR="00905F52" w:rsidRPr="00726E07" w:rsidTr="00905F52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E0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E07">
              <w:rPr>
                <w:rFonts w:ascii="Times New Roman" w:hAnsi="Times New Roman"/>
                <w:b/>
              </w:rPr>
              <w:t>Бюджет</w:t>
            </w:r>
            <w:r>
              <w:rPr>
                <w:rFonts w:ascii="Times New Roman" w:hAnsi="Times New Roman"/>
                <w:b/>
              </w:rPr>
              <w:t xml:space="preserve"> (Целевые)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726E07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6E07">
              <w:rPr>
                <w:rFonts w:ascii="Times New Roman" w:hAnsi="Times New Roman"/>
                <w:b/>
              </w:rPr>
              <w:t>-</w:t>
            </w:r>
          </w:p>
        </w:tc>
      </w:tr>
      <w:tr w:rsidR="00905F52" w:rsidRPr="00242411" w:rsidTr="00905F52">
        <w:trPr>
          <w:trHeight w:val="7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F52" w:rsidRPr="00242411" w:rsidRDefault="00905F52" w:rsidP="00757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242411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2411">
              <w:rPr>
                <w:rFonts w:ascii="Times New Roman" w:hAnsi="Times New Roman"/>
                <w:b/>
              </w:rPr>
              <w:t>Внебюджет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476 420,66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242411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439 098,18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52" w:rsidRPr="00242411" w:rsidRDefault="00905F52" w:rsidP="007573BF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2411">
              <w:rPr>
                <w:rFonts w:ascii="Times New Roman" w:hAnsi="Times New Roman"/>
                <w:b/>
              </w:rPr>
              <w:t>278 278,01</w:t>
            </w:r>
          </w:p>
        </w:tc>
      </w:tr>
    </w:tbl>
    <w:p w:rsidR="00905F52" w:rsidRPr="00242411" w:rsidRDefault="00905F52" w:rsidP="00905F52">
      <w:pPr>
        <w:ind w:left="1068"/>
        <w:rPr>
          <w:rFonts w:ascii="Times New Roman" w:hAnsi="Times New Roman"/>
        </w:rPr>
      </w:pPr>
    </w:p>
    <w:p w:rsidR="00905F52" w:rsidRPr="00905F52" w:rsidRDefault="00905F52" w:rsidP="00905F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5F52">
        <w:rPr>
          <w:rFonts w:ascii="Times New Roman" w:hAnsi="Times New Roman"/>
          <w:sz w:val="24"/>
          <w:szCs w:val="24"/>
        </w:rPr>
        <w:t xml:space="preserve">     В 2017 г. выделена субсидия на комплекс мероприятий, обеспечивающих работу проекционного оборудования кинотеатра без участия киномехаников в размере 11 800,00 руб.; приобретение остальных основных средств и программных обеспечений производилось за счет доходов от платных услуг.  Остатков по суммам субсидии на выполнение муниципального задания на 01.01.2018 год на приобретения основных средств и программных обеспечений НЕТ.</w:t>
      </w:r>
    </w:p>
    <w:p w:rsidR="00905F52" w:rsidRPr="00905F52" w:rsidRDefault="00905F52" w:rsidP="00905F52">
      <w:pPr>
        <w:spacing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905F52" w:rsidRPr="00905F52" w:rsidRDefault="00905F52" w:rsidP="00905F52">
      <w:pPr>
        <w:rPr>
          <w:rFonts w:ascii="Times New Roman" w:hAnsi="Times New Roman"/>
          <w:sz w:val="24"/>
          <w:szCs w:val="24"/>
        </w:rPr>
      </w:pPr>
      <w:r w:rsidRPr="00905F52">
        <w:rPr>
          <w:rFonts w:ascii="Times New Roman" w:hAnsi="Times New Roman"/>
          <w:b/>
          <w:sz w:val="24"/>
          <w:szCs w:val="24"/>
        </w:rPr>
        <w:t xml:space="preserve">В 2017 году для нужд кинотеатра были выделены субсидии на иные цели </w:t>
      </w:r>
    </w:p>
    <w:p w:rsidR="00905F52" w:rsidRDefault="00905F52" w:rsidP="00905F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05F52">
        <w:rPr>
          <w:rFonts w:ascii="Times New Roman" w:hAnsi="Times New Roman"/>
          <w:sz w:val="24"/>
          <w:szCs w:val="24"/>
        </w:rPr>
        <w:t>для проведения комплекса мероприятий обеспечивающих работу проекционного оборудования кинотеатра без участия киномехаников в размере 300 000,00 рублей.</w:t>
      </w:r>
    </w:p>
    <w:p w:rsidR="00905F52" w:rsidRPr="00905F52" w:rsidRDefault="00905F52" w:rsidP="00905F5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Таблица №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5534"/>
        <w:gridCol w:w="2234"/>
      </w:tblGrid>
      <w:tr w:rsidR="00905F52" w:rsidRPr="009E05F5" w:rsidTr="00905F52">
        <w:tc>
          <w:tcPr>
            <w:tcW w:w="1695" w:type="dxa"/>
            <w:shd w:val="clear" w:color="auto" w:fill="auto"/>
          </w:tcPr>
          <w:p w:rsidR="00905F52" w:rsidRPr="00905F52" w:rsidRDefault="00905F52" w:rsidP="0075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905F52" w:rsidRPr="00905F52" w:rsidRDefault="00905F52" w:rsidP="007573BF">
            <w:pPr>
              <w:rPr>
                <w:rFonts w:ascii="Times New Roman" w:hAnsi="Times New Roman"/>
                <w:sz w:val="24"/>
                <w:szCs w:val="24"/>
              </w:rPr>
            </w:pPr>
            <w:r w:rsidRPr="00905F52"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2234" w:type="dxa"/>
            <w:shd w:val="clear" w:color="auto" w:fill="auto"/>
          </w:tcPr>
          <w:p w:rsidR="00905F52" w:rsidRPr="00905F52" w:rsidRDefault="00905F52" w:rsidP="007573BF">
            <w:pPr>
              <w:rPr>
                <w:rFonts w:ascii="Times New Roman" w:hAnsi="Times New Roman"/>
                <w:sz w:val="24"/>
                <w:szCs w:val="24"/>
              </w:rPr>
            </w:pPr>
            <w:r w:rsidRPr="00905F5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05F52" w:rsidRPr="009E05F5" w:rsidTr="00905F52">
        <w:tc>
          <w:tcPr>
            <w:tcW w:w="1695" w:type="dxa"/>
            <w:shd w:val="clear" w:color="auto" w:fill="auto"/>
          </w:tcPr>
          <w:p w:rsidR="00905F52" w:rsidRPr="00905F52" w:rsidRDefault="00905F52" w:rsidP="007573BF">
            <w:pPr>
              <w:rPr>
                <w:rFonts w:ascii="Times New Roman" w:hAnsi="Times New Roman"/>
                <w:sz w:val="24"/>
                <w:szCs w:val="24"/>
              </w:rPr>
            </w:pPr>
            <w:r w:rsidRPr="00905F52">
              <w:rPr>
                <w:rFonts w:ascii="Times New Roman" w:hAnsi="Times New Roman"/>
                <w:sz w:val="24"/>
                <w:szCs w:val="24"/>
              </w:rPr>
              <w:t>КОСГУ 225</w:t>
            </w:r>
          </w:p>
        </w:tc>
        <w:tc>
          <w:tcPr>
            <w:tcW w:w="5534" w:type="dxa"/>
            <w:shd w:val="clear" w:color="auto" w:fill="auto"/>
          </w:tcPr>
          <w:p w:rsidR="00905F52" w:rsidRPr="00905F52" w:rsidRDefault="00905F52" w:rsidP="007573BF">
            <w:pPr>
              <w:rPr>
                <w:rFonts w:ascii="Times New Roman" w:hAnsi="Times New Roman"/>
                <w:sz w:val="24"/>
                <w:szCs w:val="24"/>
              </w:rPr>
            </w:pPr>
            <w:r w:rsidRPr="00905F52">
              <w:rPr>
                <w:rFonts w:ascii="Times New Roman" w:hAnsi="Times New Roman"/>
                <w:sz w:val="24"/>
                <w:szCs w:val="24"/>
              </w:rPr>
              <w:t>Договор на техническое обслуживание проекционного оборудования</w:t>
            </w:r>
          </w:p>
        </w:tc>
        <w:tc>
          <w:tcPr>
            <w:tcW w:w="2234" w:type="dxa"/>
            <w:shd w:val="clear" w:color="auto" w:fill="auto"/>
          </w:tcPr>
          <w:p w:rsidR="00905F52" w:rsidRPr="00905F52" w:rsidRDefault="00905F52" w:rsidP="007573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F52">
              <w:rPr>
                <w:rFonts w:ascii="Times New Roman" w:hAnsi="Times New Roman"/>
                <w:sz w:val="24"/>
                <w:szCs w:val="24"/>
              </w:rPr>
              <w:t>72 000,00</w:t>
            </w:r>
          </w:p>
        </w:tc>
      </w:tr>
      <w:tr w:rsidR="00905F52" w:rsidRPr="009E05F5" w:rsidTr="00905F52">
        <w:tc>
          <w:tcPr>
            <w:tcW w:w="1695" w:type="dxa"/>
            <w:shd w:val="clear" w:color="auto" w:fill="auto"/>
          </w:tcPr>
          <w:p w:rsidR="00905F52" w:rsidRPr="00905F52" w:rsidRDefault="00905F52" w:rsidP="007573BF">
            <w:pPr>
              <w:rPr>
                <w:rFonts w:ascii="Times New Roman" w:hAnsi="Times New Roman"/>
                <w:sz w:val="24"/>
                <w:szCs w:val="24"/>
              </w:rPr>
            </w:pPr>
            <w:r w:rsidRPr="00905F52">
              <w:rPr>
                <w:rFonts w:ascii="Times New Roman" w:hAnsi="Times New Roman"/>
                <w:sz w:val="24"/>
                <w:szCs w:val="24"/>
              </w:rPr>
              <w:t>КОСГУ 226</w:t>
            </w:r>
          </w:p>
        </w:tc>
        <w:tc>
          <w:tcPr>
            <w:tcW w:w="5534" w:type="dxa"/>
            <w:shd w:val="clear" w:color="auto" w:fill="auto"/>
          </w:tcPr>
          <w:p w:rsidR="00905F52" w:rsidRPr="00905F52" w:rsidRDefault="00905F52" w:rsidP="007573BF">
            <w:pPr>
              <w:rPr>
                <w:rFonts w:ascii="Times New Roman" w:hAnsi="Times New Roman"/>
                <w:sz w:val="24"/>
                <w:szCs w:val="24"/>
              </w:rPr>
            </w:pPr>
            <w:r w:rsidRPr="00905F52">
              <w:rPr>
                <w:rFonts w:ascii="Times New Roman" w:hAnsi="Times New Roman"/>
                <w:sz w:val="24"/>
                <w:szCs w:val="24"/>
              </w:rPr>
              <w:t>Договор на монтаж видеонаблюдения, оказание консультационных услуг, обучение сотрудников</w:t>
            </w:r>
          </w:p>
        </w:tc>
        <w:tc>
          <w:tcPr>
            <w:tcW w:w="2234" w:type="dxa"/>
            <w:shd w:val="clear" w:color="auto" w:fill="auto"/>
          </w:tcPr>
          <w:p w:rsidR="00905F52" w:rsidRPr="00905F52" w:rsidRDefault="00905F52" w:rsidP="007573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F52">
              <w:rPr>
                <w:rFonts w:ascii="Times New Roman" w:hAnsi="Times New Roman"/>
                <w:sz w:val="24"/>
                <w:szCs w:val="24"/>
              </w:rPr>
              <w:t>141 080,00</w:t>
            </w:r>
          </w:p>
        </w:tc>
      </w:tr>
      <w:tr w:rsidR="00905F52" w:rsidRPr="009E05F5" w:rsidTr="00905F52">
        <w:tc>
          <w:tcPr>
            <w:tcW w:w="1695" w:type="dxa"/>
            <w:shd w:val="clear" w:color="auto" w:fill="auto"/>
          </w:tcPr>
          <w:p w:rsidR="00905F52" w:rsidRPr="00905F52" w:rsidRDefault="00905F52" w:rsidP="007573BF">
            <w:pPr>
              <w:rPr>
                <w:rFonts w:ascii="Times New Roman" w:hAnsi="Times New Roman"/>
                <w:sz w:val="24"/>
                <w:szCs w:val="24"/>
              </w:rPr>
            </w:pPr>
            <w:r w:rsidRPr="00905F52">
              <w:rPr>
                <w:rFonts w:ascii="Times New Roman" w:hAnsi="Times New Roman"/>
                <w:sz w:val="24"/>
                <w:szCs w:val="24"/>
              </w:rPr>
              <w:t>КОСГУ 340</w:t>
            </w:r>
          </w:p>
        </w:tc>
        <w:tc>
          <w:tcPr>
            <w:tcW w:w="5534" w:type="dxa"/>
            <w:shd w:val="clear" w:color="auto" w:fill="auto"/>
          </w:tcPr>
          <w:p w:rsidR="00905F52" w:rsidRPr="00905F52" w:rsidRDefault="00905F52" w:rsidP="007573BF">
            <w:pPr>
              <w:rPr>
                <w:rFonts w:ascii="Times New Roman" w:hAnsi="Times New Roman"/>
                <w:sz w:val="24"/>
                <w:szCs w:val="24"/>
              </w:rPr>
            </w:pPr>
            <w:r w:rsidRPr="00905F52">
              <w:rPr>
                <w:rFonts w:ascii="Times New Roman" w:hAnsi="Times New Roman"/>
                <w:sz w:val="24"/>
                <w:szCs w:val="24"/>
              </w:rPr>
              <w:t>Расходные материалы к проектору</w:t>
            </w:r>
          </w:p>
        </w:tc>
        <w:tc>
          <w:tcPr>
            <w:tcW w:w="2234" w:type="dxa"/>
            <w:shd w:val="clear" w:color="auto" w:fill="auto"/>
          </w:tcPr>
          <w:p w:rsidR="00905F52" w:rsidRPr="00905F52" w:rsidRDefault="00905F52" w:rsidP="007573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F52">
              <w:rPr>
                <w:rFonts w:ascii="Times New Roman" w:hAnsi="Times New Roman"/>
                <w:sz w:val="24"/>
                <w:szCs w:val="24"/>
              </w:rPr>
              <w:t>75 120,00</w:t>
            </w:r>
          </w:p>
        </w:tc>
      </w:tr>
      <w:tr w:rsidR="00905F52" w:rsidRPr="009E05F5" w:rsidTr="00905F52">
        <w:tc>
          <w:tcPr>
            <w:tcW w:w="1695" w:type="dxa"/>
            <w:shd w:val="clear" w:color="auto" w:fill="auto"/>
          </w:tcPr>
          <w:p w:rsidR="00905F52" w:rsidRPr="00905F52" w:rsidRDefault="00905F52" w:rsidP="007573BF">
            <w:pPr>
              <w:rPr>
                <w:rFonts w:ascii="Times New Roman" w:hAnsi="Times New Roman"/>
                <w:sz w:val="24"/>
                <w:szCs w:val="24"/>
              </w:rPr>
            </w:pPr>
            <w:r w:rsidRPr="00905F52">
              <w:rPr>
                <w:rFonts w:ascii="Times New Roman" w:hAnsi="Times New Roman"/>
                <w:sz w:val="24"/>
                <w:szCs w:val="24"/>
              </w:rPr>
              <w:t>КОСГУ 310</w:t>
            </w:r>
          </w:p>
        </w:tc>
        <w:tc>
          <w:tcPr>
            <w:tcW w:w="5534" w:type="dxa"/>
            <w:shd w:val="clear" w:color="auto" w:fill="auto"/>
          </w:tcPr>
          <w:p w:rsidR="00905F52" w:rsidRPr="00905F52" w:rsidRDefault="00905F52" w:rsidP="007573BF">
            <w:pPr>
              <w:rPr>
                <w:rFonts w:ascii="Times New Roman" w:hAnsi="Times New Roman"/>
                <w:sz w:val="24"/>
                <w:szCs w:val="24"/>
              </w:rPr>
            </w:pPr>
            <w:r w:rsidRPr="00905F52">
              <w:rPr>
                <w:rFonts w:ascii="Times New Roman" w:hAnsi="Times New Roman"/>
                <w:sz w:val="24"/>
                <w:szCs w:val="24"/>
              </w:rPr>
              <w:t>Приобретение стойки RACK19 в компл. с кабелями и разъемами для коммутации звук.оборуд</w:t>
            </w:r>
          </w:p>
        </w:tc>
        <w:tc>
          <w:tcPr>
            <w:tcW w:w="2234" w:type="dxa"/>
            <w:shd w:val="clear" w:color="auto" w:fill="auto"/>
          </w:tcPr>
          <w:p w:rsidR="00905F52" w:rsidRPr="00905F52" w:rsidRDefault="00905F52" w:rsidP="007573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F52">
              <w:rPr>
                <w:rFonts w:ascii="Times New Roman" w:hAnsi="Times New Roman"/>
                <w:sz w:val="24"/>
                <w:szCs w:val="24"/>
              </w:rPr>
              <w:t>11 800,00</w:t>
            </w:r>
          </w:p>
        </w:tc>
      </w:tr>
      <w:tr w:rsidR="00905F52" w:rsidRPr="009E05F5" w:rsidTr="00905F52">
        <w:tc>
          <w:tcPr>
            <w:tcW w:w="1695" w:type="dxa"/>
            <w:shd w:val="clear" w:color="auto" w:fill="auto"/>
          </w:tcPr>
          <w:p w:rsidR="00905F52" w:rsidRPr="00905F52" w:rsidRDefault="00905F52" w:rsidP="007573BF">
            <w:pPr>
              <w:rPr>
                <w:rFonts w:ascii="Times New Roman" w:hAnsi="Times New Roman"/>
                <w:sz w:val="24"/>
                <w:szCs w:val="24"/>
              </w:rPr>
            </w:pPr>
            <w:r w:rsidRPr="00905F5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534" w:type="dxa"/>
            <w:shd w:val="clear" w:color="auto" w:fill="auto"/>
          </w:tcPr>
          <w:p w:rsidR="00905F52" w:rsidRPr="00905F52" w:rsidRDefault="00905F52" w:rsidP="007573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905F52" w:rsidRPr="00905F52" w:rsidRDefault="00905F52" w:rsidP="007573B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5F52">
              <w:rPr>
                <w:rFonts w:ascii="Times New Roman" w:hAnsi="Times New Roman"/>
                <w:sz w:val="24"/>
                <w:szCs w:val="24"/>
              </w:rPr>
              <w:t>300 000,00</w:t>
            </w:r>
          </w:p>
        </w:tc>
      </w:tr>
    </w:tbl>
    <w:p w:rsidR="00905F52" w:rsidRPr="00905F52" w:rsidRDefault="00905F52" w:rsidP="00905F52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905F52">
        <w:rPr>
          <w:rFonts w:ascii="Times New Roman" w:hAnsi="Times New Roman"/>
          <w:sz w:val="24"/>
          <w:szCs w:val="24"/>
        </w:rPr>
        <w:t>Доплата за монтаж системы видеонаблюдения из средств от приносящей доход деятельности составила 13 328,00 рублей.</w:t>
      </w:r>
    </w:p>
    <w:p w:rsidR="00905F52" w:rsidRDefault="00905F52" w:rsidP="00905F52">
      <w:pPr>
        <w:ind w:firstLine="708"/>
        <w:rPr>
          <w:rFonts w:ascii="Times New Roman" w:hAnsi="Times New Roman"/>
          <w:sz w:val="26"/>
          <w:szCs w:val="26"/>
        </w:rPr>
      </w:pPr>
      <w:r w:rsidRPr="00905F52">
        <w:rPr>
          <w:rFonts w:ascii="Times New Roman" w:hAnsi="Times New Roman"/>
          <w:sz w:val="24"/>
          <w:szCs w:val="24"/>
        </w:rPr>
        <w:t>Выделенные субсидии освоены полностью.</w:t>
      </w:r>
      <w:r w:rsidRPr="00905F52">
        <w:rPr>
          <w:rFonts w:ascii="Times New Roman" w:hAnsi="Times New Roman"/>
          <w:sz w:val="24"/>
          <w:szCs w:val="24"/>
        </w:rPr>
        <w:tab/>
      </w:r>
    </w:p>
    <w:p w:rsidR="00905F52" w:rsidRPr="00905F52" w:rsidRDefault="00905F52" w:rsidP="00905F52">
      <w:pPr>
        <w:rPr>
          <w:rFonts w:ascii="Times New Roman" w:hAnsi="Times New Roman"/>
          <w:sz w:val="26"/>
          <w:szCs w:val="26"/>
        </w:rPr>
      </w:pPr>
      <w:r w:rsidRPr="00284CEB">
        <w:rPr>
          <w:rFonts w:ascii="Times New Roman" w:hAnsi="Times New Roman"/>
          <w:b/>
          <w:sz w:val="24"/>
          <w:szCs w:val="24"/>
        </w:rPr>
        <w:t>Отчет об использовании субсидии на финансовое обеспечение выполнения муни</w:t>
      </w:r>
      <w:r>
        <w:rPr>
          <w:rFonts w:ascii="Times New Roman" w:hAnsi="Times New Roman"/>
          <w:b/>
          <w:sz w:val="24"/>
          <w:szCs w:val="24"/>
        </w:rPr>
        <w:t xml:space="preserve">ципального задания  за 2017 </w:t>
      </w:r>
      <w:r w:rsidRPr="00284CEB">
        <w:rPr>
          <w:rFonts w:ascii="Times New Roman" w:hAnsi="Times New Roman"/>
          <w:b/>
          <w:sz w:val="24"/>
          <w:szCs w:val="24"/>
        </w:rPr>
        <w:t>г.</w:t>
      </w:r>
    </w:p>
    <w:p w:rsidR="00905F52" w:rsidRPr="00284CEB" w:rsidRDefault="00905F52" w:rsidP="00905F52">
      <w:pPr>
        <w:tabs>
          <w:tab w:val="left" w:pos="2880"/>
        </w:tabs>
        <w:ind w:left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№9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709"/>
        <w:gridCol w:w="850"/>
        <w:gridCol w:w="1276"/>
        <w:gridCol w:w="142"/>
        <w:gridCol w:w="1417"/>
        <w:gridCol w:w="2127"/>
      </w:tblGrid>
      <w:tr w:rsidR="00905F52" w:rsidRPr="00284CEB" w:rsidTr="00905F52">
        <w:tc>
          <w:tcPr>
            <w:tcW w:w="709" w:type="dxa"/>
          </w:tcPr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b/>
              </w:rPr>
            </w:pPr>
            <w:r w:rsidRPr="00284CE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268" w:type="dxa"/>
          </w:tcPr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CEB">
              <w:rPr>
                <w:rFonts w:ascii="Times New Roman" w:hAnsi="Times New Roman"/>
                <w:b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1559" w:type="dxa"/>
            <w:gridSpan w:val="2"/>
          </w:tcPr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Выделено субсидии за </w:t>
            </w:r>
            <w:r w:rsidRPr="00284CEB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284CEB">
              <w:rPr>
                <w:rFonts w:ascii="Times New Roman" w:hAnsi="Times New Roman"/>
                <w:b/>
                <w:sz w:val="20"/>
                <w:szCs w:val="20"/>
              </w:rPr>
              <w:t>г. (руб.)</w:t>
            </w:r>
          </w:p>
        </w:tc>
        <w:tc>
          <w:tcPr>
            <w:tcW w:w="1418" w:type="dxa"/>
            <w:gridSpan w:val="2"/>
          </w:tcPr>
          <w:p w:rsidR="00905F52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CEB">
              <w:rPr>
                <w:rFonts w:ascii="Times New Roman" w:hAnsi="Times New Roman"/>
                <w:b/>
                <w:sz w:val="20"/>
                <w:szCs w:val="20"/>
              </w:rPr>
              <w:t>Кассовый расход 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4CEB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284CEB">
              <w:rPr>
                <w:rFonts w:ascii="Times New Roman" w:hAnsi="Times New Roman"/>
                <w:b/>
                <w:sz w:val="20"/>
                <w:szCs w:val="20"/>
              </w:rPr>
              <w:t>г. (руб.)</w:t>
            </w:r>
          </w:p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CEB">
              <w:rPr>
                <w:rFonts w:ascii="Times New Roman" w:hAnsi="Times New Roman"/>
                <w:b/>
                <w:sz w:val="20"/>
                <w:szCs w:val="20"/>
              </w:rPr>
              <w:t>Остаток неиспользованных сумм субсидии (руб.)</w:t>
            </w:r>
          </w:p>
        </w:tc>
        <w:tc>
          <w:tcPr>
            <w:tcW w:w="2127" w:type="dxa"/>
          </w:tcPr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CEB">
              <w:rPr>
                <w:rFonts w:ascii="Times New Roman" w:hAnsi="Times New Roman"/>
                <w:b/>
                <w:sz w:val="20"/>
                <w:szCs w:val="20"/>
              </w:rPr>
              <w:t xml:space="preserve">Причина </w:t>
            </w:r>
          </w:p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84CEB">
              <w:rPr>
                <w:rFonts w:ascii="Times New Roman" w:hAnsi="Times New Roman"/>
                <w:b/>
                <w:sz w:val="20"/>
                <w:szCs w:val="20"/>
              </w:rPr>
              <w:t>возникновения (руб.)</w:t>
            </w:r>
          </w:p>
        </w:tc>
      </w:tr>
      <w:tr w:rsidR="00905F52" w:rsidRPr="00284CEB" w:rsidTr="00905F52">
        <w:tc>
          <w:tcPr>
            <w:tcW w:w="709" w:type="dxa"/>
            <w:vAlign w:val="center"/>
          </w:tcPr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05F52" w:rsidRPr="00284CEB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Остаток средств на 01.01.2016</w:t>
            </w:r>
            <w:r w:rsidRPr="00284CEB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gridSpan w:val="2"/>
            <w:vAlign w:val="center"/>
          </w:tcPr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13 258,62</w:t>
            </w:r>
          </w:p>
        </w:tc>
        <w:tc>
          <w:tcPr>
            <w:tcW w:w="1418" w:type="dxa"/>
            <w:gridSpan w:val="2"/>
            <w:vAlign w:val="center"/>
          </w:tcPr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905F52" w:rsidRPr="00B13921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9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5F52" w:rsidRPr="00284CEB" w:rsidTr="00905F52">
        <w:tc>
          <w:tcPr>
            <w:tcW w:w="709" w:type="dxa"/>
            <w:vAlign w:val="center"/>
          </w:tcPr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  <w:r w:rsidRPr="00284CEB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905F52" w:rsidRPr="00284CEB" w:rsidRDefault="00905F52" w:rsidP="007573BF">
            <w:pPr>
              <w:jc w:val="center"/>
              <w:rPr>
                <w:rFonts w:ascii="Times New Roman" w:hAnsi="Times New Roman"/>
              </w:rPr>
            </w:pPr>
            <w:r w:rsidRPr="00284CEB">
              <w:rPr>
                <w:rFonts w:ascii="Times New Roman" w:hAnsi="Times New Roman"/>
              </w:rPr>
              <w:t>Заработная плата -211</w:t>
            </w:r>
          </w:p>
        </w:tc>
        <w:tc>
          <w:tcPr>
            <w:tcW w:w="1559" w:type="dxa"/>
            <w:gridSpan w:val="2"/>
            <w:vAlign w:val="center"/>
          </w:tcPr>
          <w:p w:rsidR="00905F52" w:rsidRPr="00FF1027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7 600 876,76</w:t>
            </w:r>
          </w:p>
        </w:tc>
        <w:tc>
          <w:tcPr>
            <w:tcW w:w="1418" w:type="dxa"/>
            <w:gridSpan w:val="2"/>
            <w:vAlign w:val="center"/>
          </w:tcPr>
          <w:p w:rsidR="00905F52" w:rsidRPr="00284CEB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7 600 876,76</w:t>
            </w:r>
          </w:p>
        </w:tc>
        <w:tc>
          <w:tcPr>
            <w:tcW w:w="1417" w:type="dxa"/>
            <w:vAlign w:val="center"/>
          </w:tcPr>
          <w:p w:rsidR="00905F52" w:rsidRPr="00284CEB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905F52" w:rsidRPr="00B13921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5F52" w:rsidRPr="00284CEB" w:rsidTr="00905F52">
        <w:tc>
          <w:tcPr>
            <w:tcW w:w="709" w:type="dxa"/>
            <w:vAlign w:val="center"/>
          </w:tcPr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  <w:r w:rsidRPr="00284CEB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905F52" w:rsidRPr="00284CEB" w:rsidRDefault="00905F52" w:rsidP="007573BF">
            <w:pPr>
              <w:jc w:val="center"/>
              <w:rPr>
                <w:rFonts w:ascii="Times New Roman" w:hAnsi="Times New Roman"/>
              </w:rPr>
            </w:pPr>
            <w:r w:rsidRPr="00284CEB">
              <w:rPr>
                <w:rFonts w:ascii="Times New Roman" w:hAnsi="Times New Roman"/>
              </w:rPr>
              <w:t>Начисления на ФОТ - 213</w:t>
            </w:r>
          </w:p>
        </w:tc>
        <w:tc>
          <w:tcPr>
            <w:tcW w:w="1559" w:type="dxa"/>
            <w:gridSpan w:val="2"/>
            <w:vAlign w:val="center"/>
          </w:tcPr>
          <w:p w:rsidR="00905F52" w:rsidRPr="00284CEB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2 295 505,06</w:t>
            </w:r>
          </w:p>
        </w:tc>
        <w:tc>
          <w:tcPr>
            <w:tcW w:w="1418" w:type="dxa"/>
            <w:gridSpan w:val="2"/>
            <w:vAlign w:val="center"/>
          </w:tcPr>
          <w:p w:rsidR="00905F52" w:rsidRPr="00284CEB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2 295 505,06</w:t>
            </w:r>
          </w:p>
        </w:tc>
        <w:tc>
          <w:tcPr>
            <w:tcW w:w="1417" w:type="dxa"/>
            <w:vAlign w:val="center"/>
          </w:tcPr>
          <w:p w:rsidR="00905F52" w:rsidRPr="00284CEB" w:rsidRDefault="00905F52" w:rsidP="007573BF">
            <w:pPr>
              <w:jc w:val="center"/>
              <w:rPr>
                <w:rFonts w:ascii="Times New Roman" w:hAnsi="Times New Roman"/>
              </w:rPr>
            </w:pPr>
            <w:r w:rsidRPr="00284CEB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905F52" w:rsidRPr="00B13921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5F52" w:rsidRPr="00284CEB" w:rsidTr="00905F52">
        <w:tc>
          <w:tcPr>
            <w:tcW w:w="709" w:type="dxa"/>
            <w:vAlign w:val="center"/>
          </w:tcPr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05F52" w:rsidRPr="00284CEB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связи - 221</w:t>
            </w:r>
          </w:p>
        </w:tc>
        <w:tc>
          <w:tcPr>
            <w:tcW w:w="1559" w:type="dxa"/>
            <w:gridSpan w:val="2"/>
            <w:vAlign w:val="center"/>
          </w:tcPr>
          <w:p w:rsidR="00905F52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31 283,60</w:t>
            </w:r>
          </w:p>
        </w:tc>
        <w:tc>
          <w:tcPr>
            <w:tcW w:w="1418" w:type="dxa"/>
            <w:gridSpan w:val="2"/>
            <w:vAlign w:val="center"/>
          </w:tcPr>
          <w:p w:rsidR="00905F52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31 283,60</w:t>
            </w:r>
          </w:p>
        </w:tc>
        <w:tc>
          <w:tcPr>
            <w:tcW w:w="1417" w:type="dxa"/>
            <w:vAlign w:val="center"/>
          </w:tcPr>
          <w:p w:rsidR="00905F52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905F52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5F52" w:rsidRPr="00284CEB" w:rsidTr="00905F52">
        <w:tc>
          <w:tcPr>
            <w:tcW w:w="709" w:type="dxa"/>
            <w:vAlign w:val="center"/>
          </w:tcPr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  <w:r w:rsidRPr="00284CE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905F52" w:rsidRPr="00284CEB" w:rsidRDefault="00905F52" w:rsidP="007573BF">
            <w:pPr>
              <w:jc w:val="center"/>
              <w:rPr>
                <w:rFonts w:ascii="Times New Roman" w:hAnsi="Times New Roman"/>
              </w:rPr>
            </w:pPr>
            <w:r w:rsidRPr="00284CEB">
              <w:rPr>
                <w:rFonts w:ascii="Times New Roman" w:hAnsi="Times New Roman"/>
              </w:rPr>
              <w:t xml:space="preserve">Коммунальные </w:t>
            </w:r>
            <w:r w:rsidRPr="00284CEB">
              <w:rPr>
                <w:rFonts w:ascii="Times New Roman" w:hAnsi="Times New Roman"/>
              </w:rPr>
              <w:lastRenderedPageBreak/>
              <w:t>услуги - 223</w:t>
            </w:r>
          </w:p>
        </w:tc>
        <w:tc>
          <w:tcPr>
            <w:tcW w:w="1559" w:type="dxa"/>
            <w:gridSpan w:val="2"/>
            <w:vAlign w:val="center"/>
          </w:tcPr>
          <w:p w:rsidR="00905F52" w:rsidRPr="00284CEB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523 851,79</w:t>
            </w:r>
          </w:p>
        </w:tc>
        <w:tc>
          <w:tcPr>
            <w:tcW w:w="1418" w:type="dxa"/>
            <w:gridSpan w:val="2"/>
            <w:vAlign w:val="center"/>
          </w:tcPr>
          <w:p w:rsidR="00905F52" w:rsidRPr="00284CEB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523 546,53</w:t>
            </w:r>
          </w:p>
        </w:tc>
        <w:tc>
          <w:tcPr>
            <w:tcW w:w="1417" w:type="dxa"/>
            <w:vAlign w:val="center"/>
          </w:tcPr>
          <w:p w:rsidR="00905F52" w:rsidRPr="00284CEB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305,26</w:t>
            </w:r>
          </w:p>
        </w:tc>
        <w:tc>
          <w:tcPr>
            <w:tcW w:w="2127" w:type="dxa"/>
            <w:vAlign w:val="center"/>
          </w:tcPr>
          <w:p w:rsidR="00905F52" w:rsidRPr="00B13921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Экономия по водоснабжению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водоотведению</w:t>
            </w:r>
          </w:p>
        </w:tc>
      </w:tr>
      <w:tr w:rsidR="00905F52" w:rsidRPr="00284CEB" w:rsidTr="00905F52">
        <w:tc>
          <w:tcPr>
            <w:tcW w:w="709" w:type="dxa"/>
            <w:vAlign w:val="center"/>
          </w:tcPr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05F52" w:rsidRPr="00284CEB" w:rsidRDefault="00905F52" w:rsidP="007573BF">
            <w:pPr>
              <w:jc w:val="center"/>
              <w:rPr>
                <w:rFonts w:ascii="Times New Roman" w:hAnsi="Times New Roman"/>
              </w:rPr>
            </w:pPr>
            <w:r w:rsidRPr="00284CEB">
              <w:rPr>
                <w:rFonts w:ascii="Times New Roman" w:hAnsi="Times New Roman"/>
              </w:rPr>
              <w:t>Арендная плата за пользование имуществом - 224</w:t>
            </w:r>
          </w:p>
        </w:tc>
        <w:tc>
          <w:tcPr>
            <w:tcW w:w="1559" w:type="dxa"/>
            <w:gridSpan w:val="2"/>
            <w:vAlign w:val="center"/>
          </w:tcPr>
          <w:p w:rsidR="00905F52" w:rsidRPr="00284CEB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1 513 715,80</w:t>
            </w:r>
          </w:p>
        </w:tc>
        <w:tc>
          <w:tcPr>
            <w:tcW w:w="1418" w:type="dxa"/>
            <w:gridSpan w:val="2"/>
            <w:vAlign w:val="center"/>
          </w:tcPr>
          <w:p w:rsidR="00905F52" w:rsidRPr="00284CEB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1 513 715,80</w:t>
            </w:r>
          </w:p>
        </w:tc>
        <w:tc>
          <w:tcPr>
            <w:tcW w:w="1417" w:type="dxa"/>
            <w:vAlign w:val="center"/>
          </w:tcPr>
          <w:p w:rsidR="00905F52" w:rsidRPr="00284CEB" w:rsidRDefault="00905F52" w:rsidP="007573BF">
            <w:pPr>
              <w:jc w:val="center"/>
              <w:rPr>
                <w:rFonts w:ascii="Times New Roman" w:hAnsi="Times New Roman"/>
              </w:rPr>
            </w:pPr>
            <w:r w:rsidRPr="00284CEB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905F52" w:rsidRPr="00B13921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39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5F52" w:rsidRPr="00284CEB" w:rsidTr="00905F52">
        <w:tc>
          <w:tcPr>
            <w:tcW w:w="709" w:type="dxa"/>
            <w:vAlign w:val="center"/>
          </w:tcPr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05F52" w:rsidRPr="00284CEB" w:rsidRDefault="00905F52" w:rsidP="007573BF">
            <w:pPr>
              <w:jc w:val="center"/>
              <w:rPr>
                <w:rFonts w:ascii="Times New Roman" w:hAnsi="Times New Roman"/>
              </w:rPr>
            </w:pPr>
            <w:r w:rsidRPr="00284CEB">
              <w:rPr>
                <w:rFonts w:ascii="Times New Roman" w:hAnsi="Times New Roman"/>
              </w:rPr>
              <w:t>Содержание имущества -  225</w:t>
            </w:r>
          </w:p>
        </w:tc>
        <w:tc>
          <w:tcPr>
            <w:tcW w:w="1559" w:type="dxa"/>
            <w:gridSpan w:val="2"/>
            <w:vAlign w:val="center"/>
          </w:tcPr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77 782,21</w:t>
            </w:r>
          </w:p>
        </w:tc>
        <w:tc>
          <w:tcPr>
            <w:tcW w:w="1418" w:type="dxa"/>
            <w:gridSpan w:val="2"/>
            <w:vAlign w:val="center"/>
          </w:tcPr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77 782,21</w:t>
            </w:r>
          </w:p>
        </w:tc>
        <w:tc>
          <w:tcPr>
            <w:tcW w:w="1417" w:type="dxa"/>
            <w:vAlign w:val="center"/>
          </w:tcPr>
          <w:p w:rsidR="00905F52" w:rsidRPr="00284CEB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905F52" w:rsidRPr="00B13921" w:rsidRDefault="00905F52" w:rsidP="00757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5F52" w:rsidRPr="00284CEB" w:rsidTr="00905F52">
        <w:tc>
          <w:tcPr>
            <w:tcW w:w="709" w:type="dxa"/>
            <w:vAlign w:val="center"/>
          </w:tcPr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05F52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услуги (договора подряда) – 226, 229</w:t>
            </w:r>
          </w:p>
        </w:tc>
        <w:tc>
          <w:tcPr>
            <w:tcW w:w="1559" w:type="dxa"/>
            <w:gridSpan w:val="2"/>
            <w:vAlign w:val="center"/>
          </w:tcPr>
          <w:p w:rsidR="00905F52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53 042,02</w:t>
            </w:r>
          </w:p>
        </w:tc>
        <w:tc>
          <w:tcPr>
            <w:tcW w:w="1418" w:type="dxa"/>
            <w:gridSpan w:val="2"/>
            <w:vAlign w:val="center"/>
          </w:tcPr>
          <w:p w:rsidR="00905F52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53 042,02</w:t>
            </w:r>
          </w:p>
        </w:tc>
        <w:tc>
          <w:tcPr>
            <w:tcW w:w="1417" w:type="dxa"/>
            <w:vAlign w:val="center"/>
          </w:tcPr>
          <w:p w:rsidR="00905F52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905F52" w:rsidRDefault="00905F52" w:rsidP="00757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5F52" w:rsidRPr="00284CEB" w:rsidTr="00905F52">
        <w:tc>
          <w:tcPr>
            <w:tcW w:w="709" w:type="dxa"/>
            <w:vAlign w:val="center"/>
          </w:tcPr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05F52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мат. запасов</w:t>
            </w:r>
          </w:p>
        </w:tc>
        <w:tc>
          <w:tcPr>
            <w:tcW w:w="1559" w:type="dxa"/>
            <w:gridSpan w:val="2"/>
            <w:vAlign w:val="center"/>
          </w:tcPr>
          <w:p w:rsidR="00905F52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57 130,39</w:t>
            </w:r>
          </w:p>
        </w:tc>
        <w:tc>
          <w:tcPr>
            <w:tcW w:w="1418" w:type="dxa"/>
            <w:gridSpan w:val="2"/>
            <w:vAlign w:val="center"/>
          </w:tcPr>
          <w:p w:rsidR="00905F52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57 130,39</w:t>
            </w:r>
          </w:p>
        </w:tc>
        <w:tc>
          <w:tcPr>
            <w:tcW w:w="1417" w:type="dxa"/>
            <w:vAlign w:val="center"/>
          </w:tcPr>
          <w:p w:rsidR="00905F52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905F52" w:rsidRDefault="00905F52" w:rsidP="00757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5F52" w:rsidRPr="00284CEB" w:rsidTr="00905F52">
        <w:tc>
          <w:tcPr>
            <w:tcW w:w="709" w:type="dxa"/>
            <w:vAlign w:val="center"/>
          </w:tcPr>
          <w:p w:rsidR="00905F52" w:rsidRPr="00284CEB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905F52" w:rsidRPr="00284CEB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фестиваля «Полный Артхаус» - 222, 226, 224, 290, </w:t>
            </w:r>
          </w:p>
        </w:tc>
        <w:tc>
          <w:tcPr>
            <w:tcW w:w="1559" w:type="dxa"/>
            <w:gridSpan w:val="2"/>
            <w:vAlign w:val="center"/>
          </w:tcPr>
          <w:p w:rsidR="00905F52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1 341 268,20</w:t>
            </w:r>
          </w:p>
        </w:tc>
        <w:tc>
          <w:tcPr>
            <w:tcW w:w="1418" w:type="dxa"/>
            <w:gridSpan w:val="2"/>
            <w:vAlign w:val="center"/>
          </w:tcPr>
          <w:p w:rsidR="00905F52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1 341 268,20</w:t>
            </w:r>
          </w:p>
        </w:tc>
        <w:tc>
          <w:tcPr>
            <w:tcW w:w="1417" w:type="dxa"/>
            <w:vAlign w:val="center"/>
          </w:tcPr>
          <w:p w:rsidR="00905F52" w:rsidRDefault="00905F52" w:rsidP="00757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905F52" w:rsidRDefault="00905F52" w:rsidP="007573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05F52" w:rsidRPr="00284CEB" w:rsidTr="00905F52">
        <w:tc>
          <w:tcPr>
            <w:tcW w:w="709" w:type="dxa"/>
            <w:vAlign w:val="center"/>
          </w:tcPr>
          <w:p w:rsidR="00905F52" w:rsidRPr="00745359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05F52" w:rsidRPr="00745359" w:rsidRDefault="00905F52" w:rsidP="007573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35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905F52" w:rsidRPr="00745359" w:rsidRDefault="00905F52" w:rsidP="007573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359">
              <w:rPr>
                <w:rFonts w:ascii="Times New Roman" w:hAnsi="Times New Roman"/>
                <w:b/>
                <w:sz w:val="20"/>
                <w:szCs w:val="20"/>
              </w:rPr>
              <w:t>13 507 714,45</w:t>
            </w:r>
          </w:p>
        </w:tc>
        <w:tc>
          <w:tcPr>
            <w:tcW w:w="1418" w:type="dxa"/>
            <w:gridSpan w:val="2"/>
            <w:vAlign w:val="center"/>
          </w:tcPr>
          <w:p w:rsidR="00905F52" w:rsidRPr="00745359" w:rsidRDefault="00905F52" w:rsidP="007573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359">
              <w:rPr>
                <w:rFonts w:ascii="Times New Roman" w:hAnsi="Times New Roman"/>
                <w:b/>
                <w:sz w:val="20"/>
                <w:szCs w:val="20"/>
              </w:rPr>
              <w:t>13 507 409,19</w:t>
            </w:r>
          </w:p>
        </w:tc>
        <w:tc>
          <w:tcPr>
            <w:tcW w:w="1417" w:type="dxa"/>
            <w:vAlign w:val="center"/>
          </w:tcPr>
          <w:p w:rsidR="00905F52" w:rsidRPr="00745359" w:rsidRDefault="00905F52" w:rsidP="007573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359">
              <w:rPr>
                <w:rFonts w:ascii="Times New Roman" w:hAnsi="Times New Roman"/>
                <w:b/>
                <w:sz w:val="20"/>
                <w:szCs w:val="20"/>
              </w:rPr>
              <w:t>305,26</w:t>
            </w:r>
          </w:p>
        </w:tc>
        <w:tc>
          <w:tcPr>
            <w:tcW w:w="2127" w:type="dxa"/>
            <w:vAlign w:val="center"/>
          </w:tcPr>
          <w:p w:rsidR="00905F52" w:rsidRPr="00745359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359">
              <w:rPr>
                <w:rFonts w:ascii="Times New Roman" w:hAnsi="Times New Roman"/>
                <w:b/>
                <w:sz w:val="20"/>
                <w:szCs w:val="20"/>
              </w:rPr>
              <w:t>Процент исполнения –</w:t>
            </w:r>
          </w:p>
          <w:p w:rsidR="00905F52" w:rsidRPr="00745359" w:rsidRDefault="00905F52" w:rsidP="007573BF">
            <w:pPr>
              <w:tabs>
                <w:tab w:val="left" w:pos="288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5359">
              <w:rPr>
                <w:rFonts w:ascii="Times New Roman" w:hAnsi="Times New Roman"/>
                <w:b/>
                <w:sz w:val="20"/>
                <w:szCs w:val="20"/>
              </w:rPr>
              <w:t>99,99%</w:t>
            </w:r>
          </w:p>
        </w:tc>
      </w:tr>
      <w:tr w:rsidR="00905F52" w:rsidRPr="00057908" w:rsidTr="00745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359" w:rsidRDefault="00745359" w:rsidP="007453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905F52" w:rsidRPr="00905F52" w:rsidRDefault="00905F52" w:rsidP="0074535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05F52">
              <w:rPr>
                <w:rFonts w:ascii="Times New Roman" w:hAnsi="Times New Roman"/>
                <w:b/>
                <w:bCs/>
              </w:rPr>
              <w:t>Доходы от оказания платных услуг за 2017 года.</w:t>
            </w:r>
          </w:p>
        </w:tc>
      </w:tr>
      <w:tr w:rsidR="00905F52" w:rsidRPr="00057908" w:rsidTr="00745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F52" w:rsidRPr="00057908" w:rsidRDefault="00905F52" w:rsidP="007573BF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F52" w:rsidRPr="00057908" w:rsidRDefault="00905F52" w:rsidP="007573BF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F52" w:rsidRPr="00057908" w:rsidRDefault="00905F52" w:rsidP="007573BF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F52" w:rsidRPr="00057908" w:rsidRDefault="00905F52" w:rsidP="007573BF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F52" w:rsidRPr="00745359" w:rsidRDefault="00745359" w:rsidP="00745359">
            <w:pPr>
              <w:tabs>
                <w:tab w:val="left" w:pos="2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Таблица №10</w:t>
            </w:r>
          </w:p>
        </w:tc>
      </w:tr>
      <w:tr w:rsidR="00905F52" w:rsidRPr="00057908" w:rsidTr="00745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F52" w:rsidRPr="00905F52" w:rsidRDefault="00905F52" w:rsidP="007573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5F52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F52" w:rsidRPr="00905F52" w:rsidRDefault="00905F52" w:rsidP="007573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5F52">
              <w:rPr>
                <w:rFonts w:ascii="Times New Roman" w:hAnsi="Times New Roman"/>
                <w:b/>
                <w:bCs/>
              </w:rPr>
              <w:t xml:space="preserve">ДОХОДЫ                        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F52" w:rsidRPr="00905F52" w:rsidRDefault="00905F52" w:rsidP="007573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5F52">
              <w:rPr>
                <w:rFonts w:ascii="Times New Roman" w:hAnsi="Times New Roman"/>
                <w:b/>
                <w:bCs/>
              </w:rPr>
              <w:t xml:space="preserve"> 2016г.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F52" w:rsidRPr="00905F52" w:rsidRDefault="00905F52" w:rsidP="007573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5F52">
              <w:rPr>
                <w:rFonts w:ascii="Times New Roman" w:hAnsi="Times New Roman"/>
                <w:b/>
                <w:bCs/>
              </w:rPr>
              <w:t>2017 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F52" w:rsidRPr="00905F52" w:rsidRDefault="00905F52" w:rsidP="007573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5F52">
              <w:rPr>
                <w:rFonts w:ascii="Times New Roman" w:hAnsi="Times New Roman"/>
                <w:b/>
                <w:bCs/>
              </w:rPr>
              <w:t>Отклонение</w:t>
            </w:r>
          </w:p>
          <w:p w:rsidR="00905F52" w:rsidRPr="00905F52" w:rsidRDefault="00905F52" w:rsidP="007573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5F52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905F52" w:rsidRPr="00057908" w:rsidTr="00745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F52" w:rsidRPr="00905F52" w:rsidRDefault="00905F52" w:rsidP="007573BF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F52" w:rsidRPr="00905F52" w:rsidRDefault="00905F52" w:rsidP="007573B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F52" w:rsidRPr="00905F52" w:rsidRDefault="00905F52" w:rsidP="007573B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F52" w:rsidRPr="00905F52" w:rsidRDefault="00905F52" w:rsidP="007573B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F52" w:rsidRPr="00905F52" w:rsidRDefault="00905F52" w:rsidP="007573B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05F52" w:rsidRPr="00057908" w:rsidTr="00745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52" w:rsidRPr="00905F52" w:rsidRDefault="00905F52" w:rsidP="0075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5F52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52" w:rsidRPr="00905F52" w:rsidRDefault="00905F52" w:rsidP="007573BF">
            <w:pPr>
              <w:spacing w:line="240" w:lineRule="auto"/>
              <w:rPr>
                <w:rFonts w:ascii="Times New Roman" w:hAnsi="Times New Roman"/>
              </w:rPr>
            </w:pPr>
            <w:r w:rsidRPr="00905F52">
              <w:rPr>
                <w:rFonts w:ascii="Times New Roman" w:hAnsi="Times New Roman"/>
              </w:rPr>
              <w:t>Показ фильмов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52" w:rsidRPr="00905F52" w:rsidRDefault="00905F52" w:rsidP="0075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5F52">
              <w:rPr>
                <w:rFonts w:ascii="Times New Roman" w:hAnsi="Times New Roman"/>
              </w:rPr>
              <w:t> 4 270,3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52" w:rsidRPr="00905F52" w:rsidRDefault="00905F52" w:rsidP="0075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5F52">
              <w:rPr>
                <w:rFonts w:ascii="Times New Roman" w:hAnsi="Times New Roman"/>
              </w:rPr>
              <w:t>4 050,47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52" w:rsidRPr="00905F52" w:rsidRDefault="00905F52" w:rsidP="0075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5F52">
              <w:rPr>
                <w:rFonts w:ascii="Times New Roman" w:hAnsi="Times New Roman"/>
              </w:rPr>
              <w:t>- 5,1%</w:t>
            </w:r>
          </w:p>
        </w:tc>
      </w:tr>
      <w:tr w:rsidR="00905F52" w:rsidRPr="00057908" w:rsidTr="00745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52" w:rsidRPr="00905F52" w:rsidRDefault="00905F52" w:rsidP="0075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5F52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52" w:rsidRPr="00905F52" w:rsidRDefault="00905F52" w:rsidP="007573BF">
            <w:pPr>
              <w:spacing w:line="240" w:lineRule="auto"/>
              <w:rPr>
                <w:rFonts w:ascii="Times New Roman" w:hAnsi="Times New Roman"/>
              </w:rPr>
            </w:pPr>
            <w:r w:rsidRPr="00905F52">
              <w:rPr>
                <w:rFonts w:ascii="Times New Roman" w:hAnsi="Times New Roman"/>
              </w:rPr>
              <w:t>Деятельность баров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52" w:rsidRPr="00905F52" w:rsidRDefault="00905F52" w:rsidP="0075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5F52">
              <w:rPr>
                <w:rFonts w:ascii="Times New Roman" w:hAnsi="Times New Roman"/>
              </w:rPr>
              <w:t>1 371,1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F52" w:rsidRPr="00905F52" w:rsidRDefault="00905F52" w:rsidP="0075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5F52">
              <w:rPr>
                <w:rFonts w:ascii="Times New Roman" w:hAnsi="Times New Roman"/>
              </w:rPr>
              <w:t>1 398,90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F52" w:rsidRPr="00905F52" w:rsidRDefault="00905F52" w:rsidP="0075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5F52">
              <w:rPr>
                <w:rFonts w:ascii="Times New Roman" w:hAnsi="Times New Roman"/>
              </w:rPr>
              <w:t>+ 2%</w:t>
            </w:r>
          </w:p>
        </w:tc>
      </w:tr>
      <w:tr w:rsidR="00905F52" w:rsidRPr="00057908" w:rsidTr="00745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52" w:rsidRPr="00905F52" w:rsidRDefault="00905F52" w:rsidP="007573B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05F52">
              <w:rPr>
                <w:rFonts w:ascii="Times New Roman" w:hAnsi="Times New Roman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52" w:rsidRPr="00905F52" w:rsidRDefault="00905F52" w:rsidP="007573B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905F52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52" w:rsidRPr="00905F52" w:rsidRDefault="00905F52" w:rsidP="007573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5F52">
              <w:rPr>
                <w:rFonts w:ascii="Times New Roman" w:hAnsi="Times New Roman"/>
                <w:b/>
                <w:bCs/>
              </w:rPr>
              <w:t>5 641,4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52" w:rsidRPr="00905F52" w:rsidRDefault="00905F52" w:rsidP="007573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5F52">
              <w:rPr>
                <w:rFonts w:ascii="Times New Roman" w:hAnsi="Times New Roman"/>
                <w:b/>
                <w:bCs/>
              </w:rPr>
              <w:t>5 449,37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F52" w:rsidRPr="00905F52" w:rsidRDefault="00905F52" w:rsidP="007573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5F52">
              <w:rPr>
                <w:rFonts w:ascii="Times New Roman" w:hAnsi="Times New Roman"/>
                <w:b/>
                <w:bCs/>
              </w:rPr>
              <w:t>- 3,4 %</w:t>
            </w:r>
          </w:p>
        </w:tc>
      </w:tr>
    </w:tbl>
    <w:p w:rsidR="00905F52" w:rsidRDefault="00905F52" w:rsidP="00905F52">
      <w:pPr>
        <w:tabs>
          <w:tab w:val="left" w:pos="2880"/>
        </w:tabs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</w:p>
    <w:p w:rsidR="00905F52" w:rsidRPr="00905F52" w:rsidRDefault="00905F52" w:rsidP="00905F52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905F52">
        <w:rPr>
          <w:rFonts w:ascii="Times New Roman" w:hAnsi="Times New Roman"/>
          <w:sz w:val="24"/>
          <w:szCs w:val="24"/>
        </w:rPr>
        <w:t xml:space="preserve">План ФХД по доходам от платной деятельности на 2017 год составляет 5 449,37 тыс. руб., исполнено за </w:t>
      </w:r>
      <w:r w:rsidRPr="00905F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5F52">
        <w:rPr>
          <w:rFonts w:ascii="Times New Roman" w:hAnsi="Times New Roman"/>
          <w:sz w:val="24"/>
          <w:szCs w:val="24"/>
        </w:rPr>
        <w:t>2017 г. 5 449 372,89 руб.  –</w:t>
      </w:r>
      <w:r w:rsidRPr="00905F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5F52">
        <w:rPr>
          <w:rFonts w:ascii="Times New Roman" w:hAnsi="Times New Roman"/>
          <w:sz w:val="24"/>
          <w:szCs w:val="24"/>
        </w:rPr>
        <w:t xml:space="preserve"> 100 %  годового объема.</w:t>
      </w:r>
    </w:p>
    <w:p w:rsidR="00905F52" w:rsidRPr="00905F52" w:rsidRDefault="00905F52" w:rsidP="00905F52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5F52">
        <w:rPr>
          <w:rFonts w:ascii="Times New Roman" w:hAnsi="Times New Roman"/>
          <w:sz w:val="24"/>
          <w:szCs w:val="24"/>
        </w:rPr>
        <w:t xml:space="preserve">План ФХД по расходам от платной деятельности на 2017 год составляет 5 453,89 тыс. руб., исполнено за </w:t>
      </w:r>
      <w:r w:rsidRPr="00905F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5F52">
        <w:rPr>
          <w:rFonts w:ascii="Times New Roman" w:hAnsi="Times New Roman"/>
          <w:sz w:val="24"/>
          <w:szCs w:val="24"/>
        </w:rPr>
        <w:t>2017 г. 5 378,58 тыс. руб.  –</w:t>
      </w:r>
      <w:r w:rsidRPr="00905F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5F52">
        <w:rPr>
          <w:rFonts w:ascii="Times New Roman" w:hAnsi="Times New Roman"/>
          <w:sz w:val="24"/>
          <w:szCs w:val="24"/>
        </w:rPr>
        <w:t xml:space="preserve"> 98,6 %  годового объема (деньги поступили на расчетный счет после 28 декабря 2017 г).</w:t>
      </w:r>
    </w:p>
    <w:p w:rsidR="00745359" w:rsidRDefault="00745359" w:rsidP="00745359">
      <w:pPr>
        <w:tabs>
          <w:tab w:val="left" w:pos="288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05F52" w:rsidRPr="00745359" w:rsidRDefault="00905F52" w:rsidP="00745359">
      <w:pPr>
        <w:tabs>
          <w:tab w:val="left" w:pos="288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905F52">
        <w:rPr>
          <w:rFonts w:ascii="Times New Roman" w:hAnsi="Times New Roman"/>
          <w:b/>
          <w:sz w:val="24"/>
          <w:szCs w:val="24"/>
        </w:rPr>
        <w:lastRenderedPageBreak/>
        <w:t>Основными статьями расхода по платной деятельности являются</w:t>
      </w:r>
      <w:r w:rsidRPr="00905F52">
        <w:rPr>
          <w:rFonts w:ascii="Times New Roman" w:hAnsi="Times New Roman"/>
          <w:sz w:val="24"/>
          <w:szCs w:val="24"/>
        </w:rPr>
        <w:t>:</w:t>
      </w:r>
    </w:p>
    <w:p w:rsidR="00905F52" w:rsidRPr="00905F52" w:rsidRDefault="00905F52" w:rsidP="00905F52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5F52">
        <w:rPr>
          <w:rFonts w:ascii="Times New Roman" w:hAnsi="Times New Roman"/>
          <w:sz w:val="24"/>
          <w:szCs w:val="24"/>
        </w:rPr>
        <w:t>1)  КОСГУ 224 -  общий расход 2 597 902,20 руб.</w:t>
      </w:r>
    </w:p>
    <w:p w:rsidR="00905F52" w:rsidRPr="00905F52" w:rsidRDefault="00745359" w:rsidP="00905F52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5F52" w:rsidRPr="00905F52">
        <w:rPr>
          <w:rFonts w:ascii="Times New Roman" w:hAnsi="Times New Roman"/>
          <w:sz w:val="24"/>
          <w:szCs w:val="24"/>
        </w:rPr>
        <w:t xml:space="preserve">Прокатная плата (КОСГУ 224) – 2 298 898,00 (42,8% от общего расхода);   </w:t>
      </w:r>
    </w:p>
    <w:p w:rsidR="00905F52" w:rsidRPr="00905F52" w:rsidRDefault="00745359" w:rsidP="00905F52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5F52" w:rsidRPr="00905F52">
        <w:rPr>
          <w:rFonts w:ascii="Times New Roman" w:hAnsi="Times New Roman"/>
          <w:sz w:val="24"/>
          <w:szCs w:val="24"/>
        </w:rPr>
        <w:t>Аренда помещения -299 004,20 руб (5,56%)</w:t>
      </w:r>
    </w:p>
    <w:p w:rsidR="00905F52" w:rsidRPr="00905F52" w:rsidRDefault="00905F52" w:rsidP="00905F52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5F52">
        <w:rPr>
          <w:rFonts w:ascii="Times New Roman" w:hAnsi="Times New Roman"/>
          <w:sz w:val="24"/>
          <w:szCs w:val="24"/>
        </w:rPr>
        <w:t>2) Прочие работы, услуги (КОСГУ 226) – 662 801,97 руб. (12,3%) -</w:t>
      </w:r>
      <w:r w:rsidRPr="00905F52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905F52">
        <w:rPr>
          <w:rFonts w:ascii="Times New Roman" w:hAnsi="Times New Roman"/>
          <w:sz w:val="24"/>
          <w:szCs w:val="24"/>
        </w:rPr>
        <w:t>оплата охранных услуг,   заработная плата барменов и начисления налогов на неё, страхование имущества, рекламные расходы;</w:t>
      </w:r>
    </w:p>
    <w:p w:rsidR="00905F52" w:rsidRPr="00905F52" w:rsidRDefault="00905F52" w:rsidP="00905F52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5F52">
        <w:rPr>
          <w:rFonts w:ascii="Times New Roman" w:hAnsi="Times New Roman"/>
          <w:sz w:val="24"/>
          <w:szCs w:val="24"/>
        </w:rPr>
        <w:t>3) Приобретение материальных запасов (КОСГУ 340) – 972 553,49 руб. (18,1 %) - приобретение товаров для деятельности бара, канц. и хоз. принадлежностей;</w:t>
      </w:r>
    </w:p>
    <w:p w:rsidR="00905F52" w:rsidRPr="00905F52" w:rsidRDefault="00905F52" w:rsidP="00905F52">
      <w:pPr>
        <w:tabs>
          <w:tab w:val="left" w:pos="28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5F52">
        <w:rPr>
          <w:rFonts w:ascii="Times New Roman" w:hAnsi="Times New Roman"/>
          <w:sz w:val="24"/>
          <w:szCs w:val="24"/>
        </w:rPr>
        <w:t xml:space="preserve">4) Заработная плата и налоги с ФОТ (КОСГУ 211+213) – 395,5 руб. (7,36%). </w:t>
      </w:r>
    </w:p>
    <w:p w:rsidR="00905F52" w:rsidRPr="00905F52" w:rsidRDefault="00905F52" w:rsidP="00905F52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F52">
        <w:rPr>
          <w:rFonts w:ascii="Times New Roman" w:hAnsi="Times New Roman"/>
          <w:sz w:val="24"/>
          <w:szCs w:val="24"/>
        </w:rPr>
        <w:t xml:space="preserve">5) приобретение основных средств (Радиосистема вокальная (микрофоны), проектор </w:t>
      </w:r>
      <w:r w:rsidRPr="00905F52">
        <w:rPr>
          <w:rFonts w:ascii="Times New Roman" w:hAnsi="Times New Roman"/>
          <w:sz w:val="24"/>
          <w:szCs w:val="24"/>
          <w:lang w:val="en-US"/>
        </w:rPr>
        <w:t>Epson</w:t>
      </w:r>
      <w:r w:rsidRPr="00905F52">
        <w:rPr>
          <w:rFonts w:ascii="Times New Roman" w:hAnsi="Times New Roman"/>
          <w:sz w:val="24"/>
          <w:szCs w:val="24"/>
        </w:rPr>
        <w:t xml:space="preserve"> </w:t>
      </w:r>
      <w:r w:rsidRPr="00905F52">
        <w:rPr>
          <w:rFonts w:ascii="Times New Roman" w:hAnsi="Times New Roman"/>
          <w:sz w:val="24"/>
          <w:szCs w:val="24"/>
          <w:lang w:val="en-US"/>
        </w:rPr>
        <w:t>EB</w:t>
      </w:r>
      <w:r w:rsidRPr="00905F52">
        <w:rPr>
          <w:rFonts w:ascii="Times New Roman" w:hAnsi="Times New Roman"/>
          <w:sz w:val="24"/>
          <w:szCs w:val="24"/>
        </w:rPr>
        <w:t>-</w:t>
      </w:r>
      <w:r w:rsidRPr="00905F52">
        <w:rPr>
          <w:rFonts w:ascii="Times New Roman" w:hAnsi="Times New Roman"/>
          <w:sz w:val="24"/>
          <w:szCs w:val="24"/>
          <w:lang w:val="en-US"/>
        </w:rPr>
        <w:t>X</w:t>
      </w:r>
      <w:r w:rsidRPr="00905F52">
        <w:rPr>
          <w:rFonts w:ascii="Times New Roman" w:hAnsi="Times New Roman"/>
          <w:sz w:val="24"/>
          <w:szCs w:val="24"/>
        </w:rPr>
        <w:t>31,  Эквалайзер цифровой 8-канальный ALESIS DEQ-830) (КОСГУ 310) – 252,5 (4,7%)</w:t>
      </w:r>
    </w:p>
    <w:p w:rsidR="00745359" w:rsidRDefault="00745359" w:rsidP="00DC1BEA">
      <w:pPr>
        <w:jc w:val="both"/>
        <w:rPr>
          <w:rFonts w:ascii="Times New Roman" w:hAnsi="Times New Roman"/>
          <w:b/>
          <w:sz w:val="24"/>
          <w:szCs w:val="24"/>
        </w:rPr>
      </w:pPr>
    </w:p>
    <w:p w:rsidR="00DC1BEA" w:rsidRPr="007835A0" w:rsidRDefault="00DC1BEA" w:rsidP="00DC1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5A0">
        <w:rPr>
          <w:rFonts w:ascii="Times New Roman" w:hAnsi="Times New Roman" w:cs="Times New Roman"/>
          <w:b/>
          <w:sz w:val="24"/>
          <w:szCs w:val="24"/>
        </w:rPr>
        <w:t>9. Работа по своему направлению в сфере  культурной деятельности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 xml:space="preserve">- В первом квартале 2017г прошел 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Фестиваль «ЗА», </w:t>
      </w:r>
      <w:r w:rsidRPr="00DC1BEA">
        <w:rPr>
          <w:rFonts w:ascii="Times New Roman" w:hAnsi="Times New Roman" w:cs="Times New Roman"/>
          <w:sz w:val="24"/>
          <w:szCs w:val="24"/>
        </w:rPr>
        <w:t>при поддержке Министерства культуры Челябинской области, «Кинотеатр «Знамя».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 xml:space="preserve">- В третьем квартале 2017г прошла 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Всероссийская КиноНочь, </w:t>
      </w:r>
      <w:r w:rsidRPr="00DC1BEA">
        <w:rPr>
          <w:rFonts w:ascii="Times New Roman" w:hAnsi="Times New Roman" w:cs="Times New Roman"/>
          <w:sz w:val="24"/>
          <w:szCs w:val="24"/>
        </w:rPr>
        <w:t>показ премьерных фильмов, фотосессия, игротека, розыгрыш призов, при  поддержке Министерства культуры Челябинской области,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>под патронатом Управления культуры г.Челябинска, «Кинотеатр «Знамя».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B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1BEA">
        <w:rPr>
          <w:rFonts w:ascii="Times New Roman" w:hAnsi="Times New Roman" w:cs="Times New Roman"/>
          <w:sz w:val="24"/>
          <w:szCs w:val="24"/>
        </w:rPr>
        <w:t>В четвертом квартале 2017г прошел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 37 Международный студенческий кинофестиваль ВГИК,</w:t>
      </w:r>
      <w:r w:rsidRPr="00DC1BEA">
        <w:rPr>
          <w:rFonts w:ascii="Times New Roman" w:hAnsi="Times New Roman" w:cs="Times New Roman"/>
          <w:sz w:val="24"/>
          <w:szCs w:val="24"/>
        </w:rPr>
        <w:t xml:space="preserve"> при поддержке Министерства культуры Челябинской области, «Кинотеатр «Знамя».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 xml:space="preserve">- Во втором квартале 2017г была проведена 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Летняя кампания по организации отдыха детей в школьных и спортивных оздоровительных лагерях </w:t>
      </w:r>
      <w:r w:rsidRPr="00DC1BEA">
        <w:rPr>
          <w:rFonts w:ascii="Times New Roman" w:hAnsi="Times New Roman" w:cs="Times New Roman"/>
          <w:sz w:val="24"/>
          <w:szCs w:val="24"/>
        </w:rPr>
        <w:t xml:space="preserve">(36 показов 2213 человек) 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B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1BEA">
        <w:rPr>
          <w:rFonts w:ascii="Times New Roman" w:hAnsi="Times New Roman" w:cs="Times New Roman"/>
          <w:sz w:val="24"/>
          <w:szCs w:val="24"/>
        </w:rPr>
        <w:t>В первом квартале 2017г прошел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BE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 Международный музыкальный фестиваль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b/>
          <w:sz w:val="24"/>
          <w:szCs w:val="24"/>
        </w:rPr>
        <w:t xml:space="preserve">«Весенний </w:t>
      </w:r>
      <w:r w:rsidRPr="00DC1BEA">
        <w:rPr>
          <w:rFonts w:ascii="Times New Roman" w:hAnsi="Times New Roman" w:cs="Times New Roman"/>
          <w:b/>
          <w:sz w:val="24"/>
          <w:szCs w:val="24"/>
          <w:lang w:val="en-US"/>
        </w:rPr>
        <w:t>beat</w:t>
      </w:r>
      <w:r w:rsidRPr="00DC1BEA">
        <w:rPr>
          <w:rFonts w:ascii="Times New Roman" w:hAnsi="Times New Roman" w:cs="Times New Roman"/>
          <w:b/>
          <w:sz w:val="24"/>
          <w:szCs w:val="24"/>
        </w:rPr>
        <w:t>» (</w:t>
      </w:r>
      <w:r w:rsidRPr="00DC1BEA">
        <w:rPr>
          <w:rFonts w:ascii="Times New Roman" w:hAnsi="Times New Roman" w:cs="Times New Roman"/>
          <w:b/>
          <w:i/>
          <w:sz w:val="24"/>
          <w:szCs w:val="24"/>
        </w:rPr>
        <w:t xml:space="preserve">Ночь битловского кино), </w:t>
      </w:r>
      <w:r w:rsidRPr="00DC1BEA">
        <w:rPr>
          <w:rFonts w:ascii="Times New Roman" w:hAnsi="Times New Roman" w:cs="Times New Roman"/>
          <w:sz w:val="24"/>
          <w:szCs w:val="24"/>
        </w:rPr>
        <w:t>при поддержке Министерства культуры Челябинской области, Челябинской городской Думы, Управления культуры Администрации г. Челябинска, Челябинской государственной филармонии, «Кинотеатр «Знамя».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 xml:space="preserve"> -  В первом квартале 2017г прошел 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В рамках проекта «180 часов А.С. Пушкин», </w:t>
      </w:r>
      <w:r w:rsidRPr="00DC1BEA">
        <w:rPr>
          <w:rFonts w:ascii="Times New Roman" w:hAnsi="Times New Roman" w:cs="Times New Roman"/>
          <w:sz w:val="24"/>
          <w:szCs w:val="24"/>
        </w:rPr>
        <w:t>при поддержке Министерства культуры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>Челябинской области, под патронатом Управления культуры г.Челябинска, по инициативе театральной лаборатории «Метро», «Кинотеатр «Знамя».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 xml:space="preserve">- В течении всего 2017г прошел </w:t>
      </w:r>
      <w:r w:rsidRPr="00DC1BEA">
        <w:rPr>
          <w:rFonts w:ascii="Times New Roman" w:hAnsi="Times New Roman" w:cs="Times New Roman"/>
          <w:b/>
          <w:sz w:val="24"/>
          <w:szCs w:val="24"/>
        </w:rPr>
        <w:t>Социальный проект «Дружная семья»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 xml:space="preserve"> Благотворительный фонд «Источник Надежды», совместно с нами проводят системную работу по </w:t>
      </w:r>
      <w:r w:rsidRPr="00DC1BEA">
        <w:rPr>
          <w:rFonts w:ascii="Times New Roman" w:hAnsi="Times New Roman" w:cs="Times New Roman"/>
          <w:b/>
          <w:sz w:val="24"/>
          <w:szCs w:val="24"/>
        </w:rPr>
        <w:t>Проекту «Дружная семья»,</w:t>
      </w:r>
      <w:r w:rsidRPr="00DC1BEA">
        <w:rPr>
          <w:rFonts w:ascii="Times New Roman" w:hAnsi="Times New Roman" w:cs="Times New Roman"/>
          <w:sz w:val="24"/>
          <w:szCs w:val="24"/>
        </w:rPr>
        <w:t xml:space="preserve"> направленную на  помощь многодетным, малообеспеченным семьям, находящихся в кризисной ситуации, и снижению уровня социального сиротства в Челябинске и Челябинской области. 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 xml:space="preserve">Просмотр,  а/фильмов 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lastRenderedPageBreak/>
        <w:t xml:space="preserve">-В первом и втором квартале состоялся  </w:t>
      </w:r>
      <w:r w:rsidRPr="00DC1BEA">
        <w:rPr>
          <w:rFonts w:ascii="Times New Roman" w:hAnsi="Times New Roman" w:cs="Times New Roman"/>
          <w:b/>
          <w:sz w:val="24"/>
          <w:szCs w:val="24"/>
        </w:rPr>
        <w:t>Социально – просветительский  проект: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b/>
          <w:sz w:val="24"/>
          <w:szCs w:val="24"/>
        </w:rPr>
        <w:t>«Прививка от фашизма»</w:t>
      </w:r>
      <w:r w:rsidRPr="00DC1BEA">
        <w:rPr>
          <w:rFonts w:ascii="Times New Roman" w:hAnsi="Times New Roman" w:cs="Times New Roman"/>
          <w:sz w:val="24"/>
          <w:szCs w:val="24"/>
        </w:rPr>
        <w:t xml:space="preserve"> совместно с Объединённым государственным  архивом Челябинской области и Урало-Сибирский Дом Знаний.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>показы документальных фильмов для детей школ различных районов города.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1BEA">
        <w:rPr>
          <w:rFonts w:ascii="Times New Roman" w:hAnsi="Times New Roman" w:cs="Times New Roman"/>
          <w:sz w:val="24"/>
          <w:szCs w:val="24"/>
        </w:rPr>
        <w:t xml:space="preserve">- В первом и втором квартале 2017г состоялась </w:t>
      </w:r>
      <w:r w:rsidRPr="00DC1B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Межведомственная  профилактическая акция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"За здоровый образ жизни"</w:t>
      </w:r>
      <w:r w:rsidRPr="00DC1BEA">
        <w:rPr>
          <w:rFonts w:ascii="Times New Roman" w:hAnsi="Times New Roman" w:cs="Times New Roman"/>
          <w:sz w:val="24"/>
          <w:szCs w:val="24"/>
        </w:rPr>
        <w:t xml:space="preserve"> приуроченная к Всемирному дню здоровья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1B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"Знать, что бы ЖИТЬ"</w:t>
      </w:r>
      <w:r w:rsidRPr="00DC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направлена на профилактику социально значимых заболеваний и рискованного поведения, с ориентированием на здоровый образ жизни.</w:t>
      </w:r>
      <w:r w:rsidRPr="00DC1B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C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образовательных учреждений, 9-11 классы.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 xml:space="preserve">-В первом квартале 2017г совместно с  </w:t>
      </w:r>
      <w:r w:rsidRPr="00DC1BEA">
        <w:rPr>
          <w:rFonts w:ascii="Times New Roman" w:hAnsi="Times New Roman" w:cs="Times New Roman"/>
          <w:b/>
          <w:sz w:val="24"/>
          <w:szCs w:val="24"/>
        </w:rPr>
        <w:t>СОМ-ТВ (детское телевидение Студии Олега Митяева)</w:t>
      </w:r>
      <w:r w:rsidRPr="00DC1BEA">
        <w:rPr>
          <w:rFonts w:ascii="Times New Roman" w:hAnsi="Times New Roman" w:cs="Times New Roman"/>
          <w:sz w:val="24"/>
          <w:szCs w:val="24"/>
        </w:rPr>
        <w:t xml:space="preserve"> состоялся специальный показ документального фильма «Алёна в стране чудес»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 посвященное,  Международному Дню распространения информации об Аутизме.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 xml:space="preserve">- В первом квартале 2017г прошел 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показ, посвященный Международному Дню распространения информации об Аутизме для  детей ОВЗ совместно с </w:t>
      </w:r>
      <w:r w:rsidRPr="00DC1BEA">
        <w:rPr>
          <w:rFonts w:ascii="Times New Roman" w:hAnsi="Times New Roman" w:cs="Times New Roman"/>
          <w:sz w:val="24"/>
          <w:szCs w:val="24"/>
        </w:rPr>
        <w:t>ЧООО «Особые семьи».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 xml:space="preserve">- В первом квартале 2017г состоялась единственная в городе 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акция «Пойдём в кино, солдаты» </w:t>
      </w:r>
      <w:r w:rsidRPr="00DC1BEA">
        <w:rPr>
          <w:rFonts w:ascii="Times New Roman" w:hAnsi="Times New Roman" w:cs="Times New Roman"/>
          <w:sz w:val="24"/>
          <w:szCs w:val="24"/>
        </w:rPr>
        <w:t>с бесплатным просмотром новинок текущего проката</w:t>
      </w:r>
      <w:r w:rsidRPr="00DC1BEA">
        <w:rPr>
          <w:rFonts w:ascii="Times New Roman" w:hAnsi="Times New Roman" w:cs="Times New Roman"/>
          <w:b/>
          <w:sz w:val="24"/>
          <w:szCs w:val="24"/>
        </w:rPr>
        <w:t>.</w:t>
      </w:r>
    </w:p>
    <w:p w:rsidR="00DC1BEA" w:rsidRPr="006B3B6E" w:rsidRDefault="00DC1BEA" w:rsidP="006B3B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 xml:space="preserve">-  В первом квартале 2017г состоялось мероприятие с лекцией и встречей РПЦ  </w:t>
      </w:r>
      <w:r w:rsidRPr="00DC1BEA">
        <w:rPr>
          <w:rFonts w:ascii="Times New Roman" w:hAnsi="Times New Roman" w:cs="Times New Roman"/>
          <w:b/>
          <w:sz w:val="24"/>
          <w:szCs w:val="24"/>
        </w:rPr>
        <w:t>«День православной книги»  для детей школ города и детей с ОВЗ.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1BEA">
        <w:rPr>
          <w:rFonts w:ascii="Times New Roman" w:hAnsi="Times New Roman" w:cs="Times New Roman"/>
          <w:sz w:val="24"/>
          <w:szCs w:val="24"/>
        </w:rPr>
        <w:t>В первом и втором квартале 2017г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 состоялось мероприятие в рамках Сохранения,  пропаганды и развития  национальных культур.</w:t>
      </w:r>
      <w:r w:rsidRPr="00DC1BEA">
        <w:rPr>
          <w:rFonts w:ascii="Times New Roman" w:hAnsi="Times New Roman" w:cs="Times New Roman"/>
          <w:sz w:val="24"/>
          <w:szCs w:val="24"/>
        </w:rPr>
        <w:t xml:space="preserve"> Просмотр национального фильма на татарском языке совместно с Молодежным крылом Конгресса татар Челябинской области Союза татарской молодежи.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C1BEA">
        <w:rPr>
          <w:rFonts w:ascii="Times New Roman" w:hAnsi="Times New Roman" w:cs="Times New Roman"/>
          <w:sz w:val="24"/>
          <w:szCs w:val="24"/>
        </w:rPr>
        <w:t>В течение года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 прошли социальные показы  на основе приказа</w:t>
      </w:r>
      <w:r w:rsidRPr="00DC1BEA">
        <w:rPr>
          <w:rFonts w:ascii="Times New Roman" w:hAnsi="Times New Roman" w:cs="Times New Roman"/>
          <w:sz w:val="24"/>
          <w:szCs w:val="24"/>
        </w:rPr>
        <w:t xml:space="preserve"> </w:t>
      </w:r>
      <w:r w:rsidRPr="00DC1BEA">
        <w:rPr>
          <w:rFonts w:ascii="Times New Roman" w:hAnsi="Times New Roman" w:cs="Times New Roman"/>
          <w:b/>
          <w:sz w:val="24"/>
          <w:szCs w:val="24"/>
        </w:rPr>
        <w:t>№128 Управления Культуры Администрации города Челябинска.</w:t>
      </w:r>
      <w:r w:rsidRPr="00DC1BEA">
        <w:rPr>
          <w:rFonts w:ascii="Times New Roman" w:hAnsi="Times New Roman" w:cs="Times New Roman"/>
          <w:sz w:val="24"/>
          <w:szCs w:val="24"/>
        </w:rPr>
        <w:t xml:space="preserve"> С целью оказания социальной поддержки отдельным категориям граждан: детей-сирот, инвалидов 1,2 группы, участников ВОВ, многодетных семей, лица сопровождающие группы детей - сирот, инвалидов, Участников ВОВ;</w:t>
      </w:r>
    </w:p>
    <w:p w:rsidR="00DC1BEA" w:rsidRPr="00DC1BEA" w:rsidRDefault="00DC1BEA" w:rsidP="006B3B6E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>- МБОУ школа интернат №9; ГБПОУ «ЧГПГТ им. А.В. Яковлева;</w:t>
      </w:r>
    </w:p>
    <w:p w:rsidR="00DC1BEA" w:rsidRPr="00DC1BEA" w:rsidRDefault="00DC1BEA" w:rsidP="006B3B6E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>-ЧРОО молодёжи с ограниченными возможностями здоровья «Наше место»;</w:t>
      </w:r>
    </w:p>
    <w:p w:rsidR="00DC1BEA" w:rsidRPr="00DC1BEA" w:rsidRDefault="00DC1BEA" w:rsidP="006B3B6E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>- ГСУСО «Специальный дом – интернат для престарелых и инвалидов»;</w:t>
      </w:r>
    </w:p>
    <w:p w:rsidR="00DC1BEA" w:rsidRPr="00DC1BEA" w:rsidRDefault="00DC1BEA" w:rsidP="006B3B6E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>- Администрация Курчатовского района (общественная организация народных дружин «Доброволец», «Шторм»;</w:t>
      </w:r>
    </w:p>
    <w:p w:rsidR="00DC1BEA" w:rsidRPr="00DC1BEA" w:rsidRDefault="00DC1BEA" w:rsidP="006B3B6E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>- МКУ СО «Социально – реабилитационный центр для несовершеннолетних» Ленинского района г. Челябинска</w:t>
      </w:r>
    </w:p>
    <w:p w:rsidR="00DC1BEA" w:rsidRPr="00DC1BEA" w:rsidRDefault="00DC1BEA" w:rsidP="006B3B6E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>- ЧОО Диа – Клуб «Лучи надежды»</w:t>
      </w:r>
    </w:p>
    <w:p w:rsidR="00DC1BEA" w:rsidRPr="00DC1BEA" w:rsidRDefault="00DC1BEA" w:rsidP="006B3B6E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>- Детский дом №2 центр «Аистёнок»</w:t>
      </w:r>
    </w:p>
    <w:p w:rsidR="00DC1BEA" w:rsidRPr="00DC1BEA" w:rsidRDefault="00DC1BEA" w:rsidP="006B3B6E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>- Центр «Гнёздышко»</w:t>
      </w:r>
    </w:p>
    <w:p w:rsidR="00DC1BEA" w:rsidRPr="00DC1BEA" w:rsidRDefault="00DC1BEA" w:rsidP="006B3B6E">
      <w:pPr>
        <w:tabs>
          <w:tab w:val="left" w:pos="17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>- Многодетные семьи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 xml:space="preserve">- Во втором квартале 2017г совместно с Благотворительным Фондом «Милосердие без границ» прошло </w:t>
      </w:r>
      <w:r w:rsidRPr="00DC1BEA">
        <w:rPr>
          <w:rFonts w:ascii="Times New Roman" w:hAnsi="Times New Roman" w:cs="Times New Roman"/>
          <w:b/>
          <w:sz w:val="24"/>
          <w:szCs w:val="24"/>
        </w:rPr>
        <w:t>мероприятие в рамках празднования Дня Защиты детей</w:t>
      </w:r>
      <w:r w:rsidRPr="00DC1BEA">
        <w:rPr>
          <w:rFonts w:ascii="Times New Roman" w:hAnsi="Times New Roman" w:cs="Times New Roman"/>
          <w:sz w:val="24"/>
          <w:szCs w:val="24"/>
        </w:rPr>
        <w:t xml:space="preserve">  для детей инвалидов и детей с ОВЗ.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lastRenderedPageBreak/>
        <w:t xml:space="preserve"> - В третьем квартале 2017г </w:t>
      </w:r>
      <w:r w:rsidRPr="00DC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Благотворительным Фондом  «Источник Надежды»</w:t>
      </w:r>
      <w:r w:rsidRPr="00DC1B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состоялось мероприятие,  приуроченное   к акции «Добровольцы - детям»</w:t>
      </w:r>
      <w:r w:rsidRPr="00DC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просмотр, а/фильма Сказ о Петре и Февронии </w:t>
      </w:r>
    </w:p>
    <w:p w:rsidR="00DC1BEA" w:rsidRPr="006B3B6E" w:rsidRDefault="00DC1BEA" w:rsidP="006B3B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1BEA">
        <w:rPr>
          <w:rFonts w:ascii="Times New Roman" w:hAnsi="Times New Roman" w:cs="Times New Roman"/>
          <w:sz w:val="24"/>
          <w:szCs w:val="24"/>
        </w:rPr>
        <w:t xml:space="preserve"> - В третьем  квартале 2017г совместно с Благотворительным Фондом «Милосердие без границ» прошло</w:t>
      </w:r>
      <w:r w:rsidRPr="00DC1B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Мероприятие,  приуроченное  к акции "Образование всем детям"</w:t>
      </w:r>
      <w:r w:rsidRPr="00DC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а/ фильма  "Реальная белка-2" 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1BEA">
        <w:rPr>
          <w:rFonts w:ascii="Times New Roman" w:hAnsi="Times New Roman" w:cs="Times New Roman"/>
          <w:sz w:val="24"/>
          <w:szCs w:val="24"/>
        </w:rPr>
        <w:t xml:space="preserve"> - В третьем квартале 2017г совместно ЧООО «Особые семьи» состоялось  </w:t>
      </w:r>
      <w:r w:rsidRPr="00DC1B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мероприятие,  приуроченное  ко Дню знаний  с показом, а/ф и развлекательной программы: розыгрыши, подарки. </w:t>
      </w:r>
      <w:r w:rsidRPr="00DC1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 xml:space="preserve">- В четвертом квартале 2017г прошло 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мероприятие,  в рамках Дня диабета </w:t>
      </w:r>
      <w:r w:rsidRPr="00DC1BEA">
        <w:rPr>
          <w:rFonts w:ascii="Times New Roman" w:hAnsi="Times New Roman" w:cs="Times New Roman"/>
          <w:sz w:val="24"/>
          <w:szCs w:val="24"/>
        </w:rPr>
        <w:t>совместно с Челябинской региональной общественной организацией всесторонней помощи людям, страдающим сахарным диабетом Диа – Клуб «Лучи надежды» с показом, а/фильма и развлекательной программой.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 xml:space="preserve">- В четвертом квартале 2017г 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Социальные показы, особые </w:t>
      </w:r>
      <w:r w:rsidRPr="00DC1BEA">
        <w:rPr>
          <w:rFonts w:ascii="Times New Roman" w:hAnsi="Times New Roman" w:cs="Times New Roman"/>
          <w:sz w:val="24"/>
          <w:szCs w:val="24"/>
        </w:rPr>
        <w:t>дети (клуб «Ты не одна»)</w:t>
      </w:r>
      <w:r w:rsidRPr="00DC1BEA">
        <w:rPr>
          <w:rFonts w:ascii="Times New Roman" w:hAnsi="Times New Roman" w:cs="Times New Roman"/>
          <w:b/>
          <w:sz w:val="24"/>
          <w:szCs w:val="24"/>
        </w:rPr>
        <w:t>,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b/>
          <w:sz w:val="24"/>
          <w:szCs w:val="24"/>
        </w:rPr>
        <w:t xml:space="preserve">День правовой помощи несовершеннолетним детям Курчатовского района (бесплатные показы) </w:t>
      </w:r>
      <w:r w:rsidRPr="00DC1BEA">
        <w:rPr>
          <w:rFonts w:ascii="Times New Roman" w:hAnsi="Times New Roman" w:cs="Times New Roman"/>
          <w:sz w:val="24"/>
          <w:szCs w:val="24"/>
        </w:rPr>
        <w:t>совместно  с Администрацией Курчатовского района г.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BEA">
        <w:rPr>
          <w:rFonts w:ascii="Times New Roman" w:hAnsi="Times New Roman" w:cs="Times New Roman"/>
          <w:sz w:val="24"/>
          <w:szCs w:val="24"/>
        </w:rPr>
        <w:t xml:space="preserve">Челябинска. 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Мероприятие (закрытый показ фильма «Традиции равнодушия») для лиц с ограниченными возможностями  совместно </w:t>
      </w:r>
      <w:r w:rsidRPr="00DC1BEA">
        <w:rPr>
          <w:rFonts w:ascii="Times New Roman" w:hAnsi="Times New Roman" w:cs="Times New Roman"/>
          <w:sz w:val="24"/>
          <w:szCs w:val="24"/>
        </w:rPr>
        <w:t>с ЧООО помощи детям «Открытое сердце»,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BEA">
        <w:rPr>
          <w:rFonts w:ascii="Times New Roman" w:hAnsi="Times New Roman" w:cs="Times New Roman"/>
          <w:sz w:val="24"/>
          <w:szCs w:val="24"/>
        </w:rPr>
        <w:t>при поддержке Администрации г. Челябинска и Уполномоченного по правам человека М.Н. Павловой.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B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1BEA">
        <w:rPr>
          <w:rFonts w:ascii="Times New Roman" w:hAnsi="Times New Roman" w:cs="Times New Roman"/>
          <w:sz w:val="24"/>
          <w:szCs w:val="24"/>
        </w:rPr>
        <w:t xml:space="preserve">В третьем квартале 2017г </w:t>
      </w:r>
      <w:r w:rsidRPr="00DC1BEA">
        <w:rPr>
          <w:rFonts w:ascii="Times New Roman" w:hAnsi="Times New Roman" w:cs="Times New Roman"/>
          <w:color w:val="000000"/>
          <w:sz w:val="24"/>
          <w:szCs w:val="24"/>
        </w:rPr>
        <w:t xml:space="preserve">при поддержке Посольства Японии в Росcии и Челябинского отделения Общества «Россия-Япония» </w:t>
      </w:r>
      <w:r w:rsidRPr="00DC1BEA">
        <w:rPr>
          <w:rFonts w:ascii="Times New Roman" w:hAnsi="Times New Roman" w:cs="Times New Roman"/>
          <w:sz w:val="24"/>
          <w:szCs w:val="24"/>
        </w:rPr>
        <w:t>состоялся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BEA">
        <w:rPr>
          <w:rFonts w:ascii="Times New Roman" w:hAnsi="Times New Roman" w:cs="Times New Roman"/>
          <w:b/>
          <w:color w:val="000000"/>
          <w:sz w:val="24"/>
          <w:szCs w:val="24"/>
        </w:rPr>
        <w:t>Фестиваль японского кино.</w:t>
      </w:r>
    </w:p>
    <w:p w:rsidR="00DC1BEA" w:rsidRPr="00DC1BEA" w:rsidRDefault="00DC1BEA" w:rsidP="006B3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BEA">
        <w:rPr>
          <w:rFonts w:ascii="Times New Roman" w:hAnsi="Times New Roman" w:cs="Times New Roman"/>
          <w:sz w:val="24"/>
          <w:szCs w:val="24"/>
        </w:rPr>
        <w:t xml:space="preserve">- В четвертом квартале 2017г совместно с Благотворительным Фондом  «Милосердие без границ», при поддержке депутата Челябинской Городской Думы Леонида Вайнера  прошло </w:t>
      </w:r>
      <w:r w:rsidRPr="00DC1BEA">
        <w:rPr>
          <w:rFonts w:ascii="Times New Roman" w:hAnsi="Times New Roman" w:cs="Times New Roman"/>
          <w:b/>
          <w:sz w:val="24"/>
          <w:szCs w:val="24"/>
        </w:rPr>
        <w:t xml:space="preserve">Новогоднее мероприятие  для детей инвалидов  </w:t>
      </w:r>
      <w:r w:rsidRPr="00DC1BEA">
        <w:rPr>
          <w:rFonts w:ascii="Times New Roman" w:hAnsi="Times New Roman" w:cs="Times New Roman"/>
          <w:sz w:val="24"/>
          <w:szCs w:val="24"/>
        </w:rPr>
        <w:t>с праздничной программой: розыгрыши, подарки и показ, а/фильма «Фердинанд».</w:t>
      </w:r>
    </w:p>
    <w:p w:rsidR="00DC1BEA" w:rsidRDefault="00106104" w:rsidP="006B3B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Общее к</w:t>
      </w:r>
      <w:r w:rsidR="00DC1BEA" w:rsidRPr="00DC1BEA">
        <w:rPr>
          <w:rFonts w:ascii="Times New Roman" w:hAnsi="Times New Roman" w:cs="Times New Roman"/>
          <w:b/>
          <w:i/>
          <w:sz w:val="24"/>
          <w:szCs w:val="24"/>
          <w:u w:val="single"/>
        </w:rPr>
        <w:t>оличест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 участников и зрителей 10.869(мероприятия).</w:t>
      </w:r>
    </w:p>
    <w:p w:rsidR="00BE7FF7" w:rsidRPr="00DC1BEA" w:rsidRDefault="00BE7FF7" w:rsidP="006B3B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C1BEA" w:rsidRDefault="00CD1460" w:rsidP="006B3B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BE7FF7">
        <w:rPr>
          <w:rFonts w:ascii="Times New Roman" w:hAnsi="Times New Roman" w:cs="Times New Roman"/>
          <w:b/>
          <w:sz w:val="24"/>
          <w:szCs w:val="24"/>
        </w:rPr>
        <w:t xml:space="preserve"> Проблемные вопросы. Предложения по сотрудничеству с Министерством культуры Челябинской области (какие вопросы необходимо вынести на уровень ЗСО, Правительства Челябинской области; какие мероприятия (методические, культурно – досуговые и т.д.)</w:t>
      </w:r>
      <w:r w:rsidR="00C157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7EF" w:rsidRPr="00DC1BEA" w:rsidRDefault="00C157EF" w:rsidP="006B3B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FF7" w:rsidRPr="00BE7FF7" w:rsidRDefault="00BE7FF7" w:rsidP="00BE7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7F1D9B">
        <w:rPr>
          <w:rFonts w:ascii="Times New Roman" w:hAnsi="Times New Roman" w:cs="Times New Roman"/>
          <w:sz w:val="24"/>
          <w:szCs w:val="24"/>
        </w:rPr>
        <w:t xml:space="preserve"> 1 января 218 года вступают в силу изменения в </w:t>
      </w:r>
      <w:r w:rsidRPr="007F1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28 марта 2017 г. № 34-ФЗ “О внесении изменений в статьи 8 и 9 Федерального закона «О государственной поддержке кинематографии Российской Федерации»</w:t>
      </w:r>
      <w:r w:rsidRPr="007F1D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F1D9B">
        <w:rPr>
          <w:rFonts w:ascii="Times New Roman" w:hAnsi="Times New Roman" w:cs="Times New Roman"/>
          <w:sz w:val="24"/>
          <w:szCs w:val="24"/>
        </w:rPr>
        <w:t>где сказано: «</w:t>
      </w:r>
      <w:r w:rsidRPr="007F1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Демонстраторы фильмов обязаны обеспечивать условия доступности для инвалидов кинозалов и осуществлять показ субтитрированных и тифлокомментированных полнометражных национальных фильмов, созданных в художественной или анимационной форме, в соответствии с правилами, утверждаемыми федеральным органом исполнительной власти в области кинематографии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 оборудование для обустройства 4-5 посадочных мест стоит около 300-400 тысяч рублей.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 средства не заложены в бюджет кинотеатра и это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является серьезной проблемой для муниципальных кинозалов. А так же</w:t>
      </w:r>
      <w:r w:rsidRPr="00BE7FF7">
        <w:t xml:space="preserve"> </w:t>
      </w:r>
      <w:r w:rsidRPr="00BE7FF7">
        <w:rPr>
          <w:rFonts w:ascii="Times New Roman" w:hAnsi="Times New Roman" w:cs="Times New Roman"/>
          <w:sz w:val="24"/>
          <w:szCs w:val="24"/>
        </w:rPr>
        <w:t xml:space="preserve"> МБУК </w:t>
      </w:r>
      <w:r>
        <w:rPr>
          <w:rFonts w:ascii="Times New Roman" w:hAnsi="Times New Roman" w:cs="Times New Roman"/>
          <w:sz w:val="24"/>
          <w:szCs w:val="24"/>
        </w:rPr>
        <w:t>«К</w:t>
      </w:r>
      <w:r w:rsidRPr="00BE7FF7">
        <w:rPr>
          <w:rFonts w:ascii="Times New Roman" w:hAnsi="Times New Roman" w:cs="Times New Roman"/>
          <w:sz w:val="24"/>
          <w:szCs w:val="24"/>
        </w:rPr>
        <w:t xml:space="preserve">инотеатр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7FF7">
        <w:rPr>
          <w:rFonts w:ascii="Times New Roman" w:hAnsi="Times New Roman" w:cs="Times New Roman"/>
          <w:sz w:val="24"/>
          <w:szCs w:val="24"/>
        </w:rPr>
        <w:t>Знамя</w:t>
      </w:r>
      <w:r>
        <w:rPr>
          <w:rFonts w:ascii="Times New Roman" w:hAnsi="Times New Roman" w:cs="Times New Roman"/>
          <w:sz w:val="24"/>
          <w:szCs w:val="24"/>
        </w:rPr>
        <w:t>» планирует</w:t>
      </w:r>
      <w:r w:rsidRPr="00BE7FF7">
        <w:rPr>
          <w:rFonts w:ascii="Times New Roman" w:hAnsi="Times New Roman" w:cs="Times New Roman"/>
          <w:sz w:val="24"/>
          <w:szCs w:val="24"/>
        </w:rPr>
        <w:t xml:space="preserve"> открытие нового мини </w:t>
      </w:r>
      <w:r w:rsidRPr="00BE7FF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BE7FF7">
        <w:rPr>
          <w:rFonts w:ascii="Times New Roman" w:hAnsi="Times New Roman" w:cs="Times New Roman"/>
          <w:sz w:val="24"/>
          <w:szCs w:val="24"/>
        </w:rPr>
        <w:t xml:space="preserve"> – зала на 20-25 мест</w:t>
      </w:r>
      <w:r>
        <w:rPr>
          <w:rFonts w:ascii="Times New Roman" w:hAnsi="Times New Roman" w:cs="Times New Roman"/>
          <w:sz w:val="24"/>
          <w:szCs w:val="24"/>
        </w:rPr>
        <w:t>( помещение малого фойе)</w:t>
      </w:r>
      <w:r w:rsidRPr="00BE7FF7">
        <w:rPr>
          <w:rFonts w:ascii="Times New Roman" w:hAnsi="Times New Roman" w:cs="Times New Roman"/>
          <w:sz w:val="24"/>
          <w:szCs w:val="24"/>
        </w:rPr>
        <w:t xml:space="preserve">.  Для проката фильмов,  </w:t>
      </w:r>
      <w:r>
        <w:rPr>
          <w:rFonts w:ascii="Times New Roman" w:hAnsi="Times New Roman" w:cs="Times New Roman"/>
          <w:sz w:val="24"/>
          <w:szCs w:val="24"/>
        </w:rPr>
        <w:t>как ушедших с большого экрана, так и не появивших</w:t>
      </w:r>
      <w:r w:rsidRPr="00BE7FF7">
        <w:rPr>
          <w:rFonts w:ascii="Times New Roman" w:hAnsi="Times New Roman" w:cs="Times New Roman"/>
          <w:sz w:val="24"/>
          <w:szCs w:val="24"/>
        </w:rPr>
        <w:t>ся в большом прокате. Необходимы денежные средства для обустройства зала. Покупка</w:t>
      </w:r>
      <w:r>
        <w:rPr>
          <w:rFonts w:ascii="Times New Roman" w:hAnsi="Times New Roman" w:cs="Times New Roman"/>
          <w:sz w:val="24"/>
          <w:szCs w:val="24"/>
        </w:rPr>
        <w:t xml:space="preserve"> экрана,</w:t>
      </w:r>
      <w:r w:rsidRPr="00BE7FF7">
        <w:rPr>
          <w:rFonts w:ascii="Times New Roman" w:hAnsi="Times New Roman" w:cs="Times New Roman"/>
          <w:sz w:val="24"/>
          <w:szCs w:val="24"/>
        </w:rPr>
        <w:t xml:space="preserve"> звукоизоляции, кресел, диванов.</w:t>
      </w:r>
    </w:p>
    <w:p w:rsidR="00AB4BBD" w:rsidRDefault="00BE7FF7" w:rsidP="00AB4B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1D9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4BBD">
        <w:rPr>
          <w:rFonts w:ascii="Times New Roman" w:hAnsi="Times New Roman" w:cs="Times New Roman"/>
          <w:color w:val="000000"/>
          <w:sz w:val="24"/>
          <w:szCs w:val="24"/>
        </w:rPr>
        <w:t>Главный бухгалтер                                                                                               О.А. Терентьева</w:t>
      </w:r>
    </w:p>
    <w:p w:rsidR="00AB4BBD" w:rsidRDefault="00AB4BBD" w:rsidP="00AB4BB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7FF7" w:rsidRPr="007F1D9B" w:rsidRDefault="00AB4BBD" w:rsidP="00AB4B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                                                                                                                     Т.В. Беляева</w:t>
      </w:r>
      <w:r w:rsidR="00BE7FF7" w:rsidRPr="007F1D9B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p w:rsidR="00DC1BEA" w:rsidRPr="0098001E" w:rsidRDefault="00BE7FF7" w:rsidP="006B3B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1BEA" w:rsidRPr="0098001E" w:rsidRDefault="00DC1BEA" w:rsidP="00DC1BEA">
      <w:pPr>
        <w:jc w:val="both"/>
        <w:rPr>
          <w:sz w:val="24"/>
          <w:szCs w:val="24"/>
        </w:rPr>
      </w:pPr>
    </w:p>
    <w:p w:rsidR="00DC1BEA" w:rsidRDefault="00DC1BEA" w:rsidP="00DC1BEA"/>
    <w:p w:rsidR="00DC1BEA" w:rsidRDefault="00DC1BEA" w:rsidP="00DC1BEA"/>
    <w:p w:rsidR="00DC1BEA" w:rsidRPr="00DC1BEA" w:rsidRDefault="00DC1BEA" w:rsidP="00371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C1BEA" w:rsidRPr="00DC1BEA" w:rsidSect="001A19B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3C1" w:rsidRDefault="009E53C1" w:rsidP="0047412F">
      <w:pPr>
        <w:spacing w:after="0" w:line="240" w:lineRule="auto"/>
      </w:pPr>
      <w:r>
        <w:separator/>
      </w:r>
    </w:p>
  </w:endnote>
  <w:endnote w:type="continuationSeparator" w:id="1">
    <w:p w:rsidR="009E53C1" w:rsidRDefault="009E53C1" w:rsidP="0047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07425"/>
      <w:docPartObj>
        <w:docPartGallery w:val="Page Numbers (Bottom of Page)"/>
        <w:docPartUnique/>
      </w:docPartObj>
    </w:sdtPr>
    <w:sdtContent>
      <w:p w:rsidR="00E10431" w:rsidRDefault="00855E4D">
        <w:pPr>
          <w:pStyle w:val="a9"/>
          <w:jc w:val="right"/>
        </w:pPr>
        <w:fldSimple w:instr=" PAGE   \* MERGEFORMAT ">
          <w:r w:rsidR="00745359">
            <w:rPr>
              <w:noProof/>
            </w:rPr>
            <w:t>5</w:t>
          </w:r>
        </w:fldSimple>
      </w:p>
    </w:sdtContent>
  </w:sdt>
  <w:p w:rsidR="00E10431" w:rsidRDefault="00E104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3C1" w:rsidRDefault="009E53C1" w:rsidP="0047412F">
      <w:pPr>
        <w:spacing w:after="0" w:line="240" w:lineRule="auto"/>
      </w:pPr>
      <w:r>
        <w:separator/>
      </w:r>
    </w:p>
  </w:footnote>
  <w:footnote w:type="continuationSeparator" w:id="1">
    <w:p w:rsidR="009E53C1" w:rsidRDefault="009E53C1" w:rsidP="0047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0948"/>
    <w:multiLevelType w:val="hybridMultilevel"/>
    <w:tmpl w:val="B254EC2E"/>
    <w:lvl w:ilvl="0" w:tplc="AAC27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F15BF"/>
    <w:multiLevelType w:val="hybridMultilevel"/>
    <w:tmpl w:val="91E443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E075B10"/>
    <w:multiLevelType w:val="multilevel"/>
    <w:tmpl w:val="51AA3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8AB"/>
    <w:rsid w:val="00025597"/>
    <w:rsid w:val="000634A7"/>
    <w:rsid w:val="00063966"/>
    <w:rsid w:val="000F1DEC"/>
    <w:rsid w:val="00106104"/>
    <w:rsid w:val="00117637"/>
    <w:rsid w:val="00125EE2"/>
    <w:rsid w:val="00165B8D"/>
    <w:rsid w:val="001A19BA"/>
    <w:rsid w:val="00291387"/>
    <w:rsid w:val="002C08C0"/>
    <w:rsid w:val="002F1A46"/>
    <w:rsid w:val="0030180C"/>
    <w:rsid w:val="003067AB"/>
    <w:rsid w:val="00313009"/>
    <w:rsid w:val="003478B4"/>
    <w:rsid w:val="00347980"/>
    <w:rsid w:val="00371D87"/>
    <w:rsid w:val="003A4548"/>
    <w:rsid w:val="003F049F"/>
    <w:rsid w:val="00410317"/>
    <w:rsid w:val="004418CA"/>
    <w:rsid w:val="00470978"/>
    <w:rsid w:val="0047412F"/>
    <w:rsid w:val="00481855"/>
    <w:rsid w:val="004F54E5"/>
    <w:rsid w:val="00511FA4"/>
    <w:rsid w:val="00522D54"/>
    <w:rsid w:val="005518AB"/>
    <w:rsid w:val="005D38EF"/>
    <w:rsid w:val="005E1814"/>
    <w:rsid w:val="00610A61"/>
    <w:rsid w:val="00664DEE"/>
    <w:rsid w:val="00665902"/>
    <w:rsid w:val="006B3B6E"/>
    <w:rsid w:val="006C116C"/>
    <w:rsid w:val="006C4D64"/>
    <w:rsid w:val="00713BB6"/>
    <w:rsid w:val="00740DEB"/>
    <w:rsid w:val="00745359"/>
    <w:rsid w:val="00756642"/>
    <w:rsid w:val="007835A0"/>
    <w:rsid w:val="00795CBB"/>
    <w:rsid w:val="007A4009"/>
    <w:rsid w:val="007C7B1A"/>
    <w:rsid w:val="007F0CC3"/>
    <w:rsid w:val="00804809"/>
    <w:rsid w:val="00815F6D"/>
    <w:rsid w:val="00855E4D"/>
    <w:rsid w:val="00886A27"/>
    <w:rsid w:val="008B2B58"/>
    <w:rsid w:val="008B3F3A"/>
    <w:rsid w:val="008B7F0E"/>
    <w:rsid w:val="008C7A83"/>
    <w:rsid w:val="00905F52"/>
    <w:rsid w:val="00931CA6"/>
    <w:rsid w:val="009433B6"/>
    <w:rsid w:val="00997D8D"/>
    <w:rsid w:val="009C688F"/>
    <w:rsid w:val="009E53C1"/>
    <w:rsid w:val="009E7DC4"/>
    <w:rsid w:val="009E7FD2"/>
    <w:rsid w:val="00A10C8C"/>
    <w:rsid w:val="00A36CF8"/>
    <w:rsid w:val="00A95C2B"/>
    <w:rsid w:val="00AB4BBD"/>
    <w:rsid w:val="00AF478F"/>
    <w:rsid w:val="00B0239D"/>
    <w:rsid w:val="00B13444"/>
    <w:rsid w:val="00BB08B7"/>
    <w:rsid w:val="00BE4AEC"/>
    <w:rsid w:val="00BE7994"/>
    <w:rsid w:val="00BE7FF7"/>
    <w:rsid w:val="00C13167"/>
    <w:rsid w:val="00C157EF"/>
    <w:rsid w:val="00C34CDD"/>
    <w:rsid w:val="00C501F0"/>
    <w:rsid w:val="00C618E4"/>
    <w:rsid w:val="00C709C3"/>
    <w:rsid w:val="00CD1460"/>
    <w:rsid w:val="00D02CBF"/>
    <w:rsid w:val="00D71818"/>
    <w:rsid w:val="00D74DBF"/>
    <w:rsid w:val="00DC1BEA"/>
    <w:rsid w:val="00DC6BC0"/>
    <w:rsid w:val="00E10431"/>
    <w:rsid w:val="00E90226"/>
    <w:rsid w:val="00EB7035"/>
    <w:rsid w:val="00EF4314"/>
    <w:rsid w:val="00F13F4C"/>
    <w:rsid w:val="00F432D8"/>
    <w:rsid w:val="00F45437"/>
    <w:rsid w:val="00F741F8"/>
    <w:rsid w:val="00FF12F8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518AB"/>
  </w:style>
  <w:style w:type="paragraph" w:customStyle="1" w:styleId="a3">
    <w:name w:val="таблица"/>
    <w:basedOn w:val="a"/>
    <w:rsid w:val="005518A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4">
    <w:name w:val="Table Grid"/>
    <w:basedOn w:val="a1"/>
    <w:uiPriority w:val="59"/>
    <w:rsid w:val="00F45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67AB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306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1">
    <w:name w:val="Без интервала1"/>
    <w:rsid w:val="00DC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7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412F"/>
  </w:style>
  <w:style w:type="paragraph" w:styleId="a9">
    <w:name w:val="footer"/>
    <w:basedOn w:val="a"/>
    <w:link w:val="aa"/>
    <w:uiPriority w:val="99"/>
    <w:unhideWhenUsed/>
    <w:rsid w:val="0047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4639-4A49-4615-A156-2612CC92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2018-01-17T06:51:00Z</cp:lastPrinted>
  <dcterms:created xsi:type="dcterms:W3CDTF">2017-12-19T07:55:00Z</dcterms:created>
  <dcterms:modified xsi:type="dcterms:W3CDTF">2018-01-17T06:58:00Z</dcterms:modified>
</cp:coreProperties>
</file>